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02" w14:textId="7B5761A2" w:rsidR="00CC4C19" w:rsidRDefault="001F5CFD">
      <w:r>
        <w:rPr>
          <w:noProof/>
        </w:rPr>
        <w:drawing>
          <wp:inline distT="0" distB="0" distL="0" distR="0" wp14:anchorId="62499031" wp14:editId="7D751367">
            <wp:extent cx="609600" cy="64725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45" cy="65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B5DBC" w14:textId="0B8D4EFA" w:rsidR="001F5CFD" w:rsidRDefault="007A5F8C" w:rsidP="001F5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>Visita guidata alla Necropoli Ostiense (apertura speciale) e alla Basilica di San Paolo fuori le Mura</w:t>
      </w:r>
      <w:r w:rsidR="001F5CFD" w:rsidRPr="001F5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>sabato 30 settembre</w:t>
      </w:r>
      <w:r w:rsidR="001F5CFD" w:rsidRPr="001F5CFD"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 xml:space="preserve"> ore </w:t>
      </w:r>
      <w:r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>9</w:t>
      </w:r>
      <w:r w:rsidR="001F5CFD" w:rsidRPr="001F5CFD"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>:</w:t>
      </w:r>
      <w:r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>30</w:t>
      </w:r>
    </w:p>
    <w:p w14:paraId="271DB9CC" w14:textId="16B8F48B" w:rsidR="001F5CFD" w:rsidRDefault="007A5F8C" w:rsidP="001F5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138A800F" wp14:editId="10D95C55">
            <wp:extent cx="3471256" cy="2372037"/>
            <wp:effectExtent l="0" t="0" r="0" b="9525"/>
            <wp:docPr id="1396863590" name="Immagine 1" descr="Immagine che contiene Rovine, edificio, mattone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63590" name="Immagine 1" descr="Immagine che contiene Rovine, edificio, mattone, m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326" cy="23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6FF5" w14:textId="77777777" w:rsidR="007A5F8C" w:rsidRPr="007A5F8C" w:rsidRDefault="007A5F8C" w:rsidP="001F5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it-IT"/>
          <w14:ligatures w14:val="none"/>
        </w:rPr>
      </w:pPr>
    </w:p>
    <w:p w14:paraId="5E9C0949" w14:textId="526012FF" w:rsidR="007A5F8C" w:rsidRDefault="007A5F8C" w:rsidP="001F5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085482D0" wp14:editId="1AC81907">
            <wp:extent cx="4529455" cy="1839885"/>
            <wp:effectExtent l="0" t="0" r="4445" b="8255"/>
            <wp:docPr id="2067335145" name="Immagine 2" descr="Home | Basilica Papale di San Paolo Fuori le 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| Basilica Papale di San Paolo Fuori le M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79" cy="1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7F3E7" w14:textId="77777777" w:rsidR="007A5F8C" w:rsidRDefault="007A5F8C" w:rsidP="007A5F8C">
      <w:pPr>
        <w:spacing w:after="0" w:line="240" w:lineRule="auto"/>
        <w:jc w:val="center"/>
        <w:outlineLvl w:val="0"/>
      </w:pPr>
      <w:r>
        <w:rPr>
          <w:rFonts w:ascii="Calibri" w:hAnsi="Calibri" w:cs="Calibri"/>
          <w:bCs/>
          <w:i/>
          <w:color w:val="44546A"/>
          <w:sz w:val="34"/>
          <w:szCs w:val="34"/>
        </w:rPr>
        <w:t>Con un’apertura speciale, visiteremo u</w:t>
      </w:r>
      <w:r w:rsidRPr="007A5F8C">
        <w:rPr>
          <w:rFonts w:ascii="Calibri" w:hAnsi="Calibri" w:cs="Calibri"/>
          <w:bCs/>
          <w:i/>
          <w:color w:val="44546A"/>
          <w:sz w:val="34"/>
          <w:szCs w:val="34"/>
        </w:rPr>
        <w:t>n antico cimitero romano in uso per un lunghissimo periodo (I a C. - IV d.C.), che ci permette</w:t>
      </w:r>
      <w:r>
        <w:rPr>
          <w:rFonts w:ascii="Calibri" w:hAnsi="Calibri" w:cs="Calibri"/>
          <w:bCs/>
          <w:i/>
          <w:color w:val="44546A"/>
          <w:sz w:val="34"/>
          <w:szCs w:val="34"/>
        </w:rPr>
        <w:t>rà</w:t>
      </w:r>
      <w:r w:rsidRPr="007A5F8C">
        <w:rPr>
          <w:rFonts w:ascii="Calibri" w:hAnsi="Calibri" w:cs="Calibri"/>
          <w:bCs/>
          <w:i/>
          <w:color w:val="44546A"/>
          <w:sz w:val="34"/>
          <w:szCs w:val="34"/>
        </w:rPr>
        <w:t xml:space="preserve"> di osservare numerosi tipi di sepolture e di approfondire il rapporto degli antichi con l'Aldilà</w:t>
      </w:r>
      <w:r>
        <w:t>.</w:t>
      </w:r>
    </w:p>
    <w:p w14:paraId="67953B56" w14:textId="77777777" w:rsidR="007A5F8C" w:rsidRDefault="007A5F8C" w:rsidP="007A5F8C">
      <w:pPr>
        <w:spacing w:after="0" w:line="240" w:lineRule="auto"/>
        <w:jc w:val="center"/>
        <w:outlineLvl w:val="0"/>
        <w:rPr>
          <w:color w:val="000080"/>
          <w:sz w:val="24"/>
          <w:szCs w:val="24"/>
        </w:rPr>
      </w:pPr>
      <w:r w:rsidRPr="007A5F8C">
        <w:rPr>
          <w:color w:val="000080"/>
          <w:sz w:val="24"/>
          <w:szCs w:val="24"/>
        </w:rPr>
        <w:t>Visiteremo</w:t>
      </w:r>
      <w:r w:rsidRPr="007A5F8C">
        <w:rPr>
          <w:color w:val="000080"/>
          <w:sz w:val="24"/>
          <w:szCs w:val="24"/>
        </w:rPr>
        <w:t xml:space="preserve"> poi</w:t>
      </w:r>
      <w:r w:rsidRPr="007A5F8C">
        <w:rPr>
          <w:color w:val="000080"/>
          <w:sz w:val="24"/>
          <w:szCs w:val="24"/>
        </w:rPr>
        <w:t xml:space="preserve"> la seconda Basilica più grande a Roma, San Paolo fuori le Mura. Scruteremo da vicino il prezioso ciborio di Arnolfo di Cambio, lo splendido mosaico absidale e l'antica Porta Bizantina. Entreremo nell'Area Archeologica, SOLO di recente resa visibile al pubblico: </w:t>
      </w:r>
      <w:r w:rsidRPr="007A5F8C">
        <w:rPr>
          <w:color w:val="000080"/>
          <w:sz w:val="24"/>
          <w:szCs w:val="24"/>
        </w:rPr>
        <w:t>n</w:t>
      </w:r>
      <w:r w:rsidRPr="007A5F8C">
        <w:rPr>
          <w:color w:val="000080"/>
          <w:sz w:val="24"/>
          <w:szCs w:val="24"/>
        </w:rPr>
        <w:t xml:space="preserve">arreremo la funzione di questi luoghi attualmente Sotterranei e la loro importanza nell'organizzazione della Basilica. </w:t>
      </w:r>
    </w:p>
    <w:p w14:paraId="0915C4D9" w14:textId="1A346862" w:rsidR="007A5F8C" w:rsidRDefault="001F5CFD" w:rsidP="007A5F8C">
      <w:pPr>
        <w:spacing w:after="0" w:line="240" w:lineRule="auto"/>
        <w:outlineLvl w:val="0"/>
        <w:rPr>
          <w:rFonts w:ascii="Albertus Medium" w:hAnsi="Albertus Medium"/>
          <w:b/>
          <w:color w:val="FF0000"/>
          <w:sz w:val="32"/>
          <w:szCs w:val="32"/>
        </w:rPr>
      </w:pPr>
      <w:r w:rsidRPr="00644B5C">
        <w:rPr>
          <w:rFonts w:ascii="Albertus Medium" w:hAnsi="Albertus Medium"/>
          <w:b/>
          <w:color w:val="000080"/>
          <w:sz w:val="32"/>
          <w:szCs w:val="32"/>
        </w:rPr>
        <w:t xml:space="preserve">- Quota </w:t>
      </w:r>
      <w:r w:rsidR="007A5F8C">
        <w:rPr>
          <w:rFonts w:ascii="Albertus Medium" w:hAnsi="Albertus Medium"/>
          <w:b/>
          <w:color w:val="000080"/>
          <w:sz w:val="32"/>
          <w:szCs w:val="32"/>
        </w:rPr>
        <w:t>intera</w:t>
      </w:r>
      <w:r w:rsidRPr="00644B5C">
        <w:rPr>
          <w:rFonts w:ascii="Albertus Medium" w:hAnsi="Albertus Medium"/>
          <w:b/>
          <w:color w:val="000080"/>
          <w:sz w:val="32"/>
          <w:szCs w:val="32"/>
        </w:rPr>
        <w:t xml:space="preserve">: </w:t>
      </w:r>
      <w:r w:rsidRPr="00D9026C">
        <w:rPr>
          <w:rFonts w:ascii="Albertus Medium" w:hAnsi="Albertus Medium"/>
          <w:b/>
          <w:color w:val="FF0000"/>
          <w:sz w:val="32"/>
          <w:szCs w:val="32"/>
        </w:rPr>
        <w:t>€</w:t>
      </w:r>
      <w:r w:rsidR="007A5F8C">
        <w:rPr>
          <w:rFonts w:ascii="Albertus Medium" w:hAnsi="Albertus Medium"/>
          <w:b/>
          <w:color w:val="FF0000"/>
          <w:sz w:val="32"/>
          <w:szCs w:val="32"/>
        </w:rPr>
        <w:t>9</w:t>
      </w:r>
      <w:r w:rsidRPr="00D9026C">
        <w:rPr>
          <w:rFonts w:ascii="Albertus Medium" w:hAnsi="Albertus Medium"/>
          <w:b/>
          <w:color w:val="FF0000"/>
          <w:sz w:val="32"/>
          <w:szCs w:val="32"/>
        </w:rPr>
        <w:t>,00</w:t>
      </w:r>
    </w:p>
    <w:p w14:paraId="11009AD8" w14:textId="68549320" w:rsidR="007A5F8C" w:rsidRDefault="007A5F8C" w:rsidP="007A5F8C">
      <w:pPr>
        <w:spacing w:after="0"/>
        <w:rPr>
          <w:rFonts w:ascii="Albertus Medium" w:hAnsi="Albertus Medium"/>
          <w:b/>
          <w:color w:val="FF0000"/>
          <w:sz w:val="32"/>
          <w:szCs w:val="32"/>
        </w:rPr>
      </w:pPr>
      <w:r w:rsidRPr="00644B5C">
        <w:rPr>
          <w:rFonts w:ascii="Albertus Medium" w:hAnsi="Albertus Medium"/>
          <w:b/>
          <w:color w:val="000080"/>
          <w:sz w:val="32"/>
          <w:szCs w:val="32"/>
        </w:rPr>
        <w:t xml:space="preserve">- Quota </w:t>
      </w:r>
      <w:r>
        <w:rPr>
          <w:rFonts w:ascii="Albertus Medium" w:hAnsi="Albertus Medium"/>
          <w:b/>
          <w:color w:val="000080"/>
          <w:sz w:val="32"/>
          <w:szCs w:val="32"/>
        </w:rPr>
        <w:t>possessori MIC Card</w:t>
      </w:r>
      <w:r w:rsidRPr="00644B5C">
        <w:rPr>
          <w:rFonts w:ascii="Albertus Medium" w:hAnsi="Albertus Medium"/>
          <w:b/>
          <w:color w:val="000080"/>
          <w:sz w:val="32"/>
          <w:szCs w:val="32"/>
        </w:rPr>
        <w:t xml:space="preserve">: </w:t>
      </w:r>
      <w:r w:rsidRPr="00D9026C">
        <w:rPr>
          <w:rFonts w:ascii="Albertus Medium" w:hAnsi="Albertus Medium"/>
          <w:b/>
          <w:color w:val="FF0000"/>
          <w:sz w:val="32"/>
          <w:szCs w:val="32"/>
        </w:rPr>
        <w:t>€</w:t>
      </w:r>
      <w:r>
        <w:rPr>
          <w:rFonts w:ascii="Albertus Medium" w:hAnsi="Albertus Medium"/>
          <w:b/>
          <w:color w:val="FF0000"/>
          <w:sz w:val="32"/>
          <w:szCs w:val="32"/>
        </w:rPr>
        <w:t>5</w:t>
      </w:r>
      <w:r w:rsidRPr="00D9026C">
        <w:rPr>
          <w:rFonts w:ascii="Albertus Medium" w:hAnsi="Albertus Medium"/>
          <w:b/>
          <w:color w:val="FF0000"/>
          <w:sz w:val="32"/>
          <w:szCs w:val="32"/>
        </w:rPr>
        <w:t>,00</w:t>
      </w:r>
    </w:p>
    <w:p w14:paraId="326D3BC9" w14:textId="77777777" w:rsidR="007A5F8C" w:rsidRDefault="001F5CFD" w:rsidP="007A5F8C">
      <w:pPr>
        <w:spacing w:after="0"/>
        <w:jc w:val="both"/>
        <w:rPr>
          <w:rFonts w:ascii="Albertus Medium" w:hAnsi="Albertus Medium"/>
          <w:color w:val="000080"/>
        </w:rPr>
      </w:pPr>
      <w:r>
        <w:rPr>
          <w:rFonts w:ascii="Albertus Medium" w:hAnsi="Albertus Medium"/>
          <w:color w:val="000080"/>
        </w:rPr>
        <w:t>Per l</w:t>
      </w:r>
      <w:r w:rsidRPr="003C66FC">
        <w:rPr>
          <w:rFonts w:ascii="Albertus Medium" w:hAnsi="Albertus Medium"/>
          <w:color w:val="000080"/>
        </w:rPr>
        <w:t xml:space="preserve">a prenotazione, </w:t>
      </w:r>
      <w:r w:rsidRPr="00F73704">
        <w:rPr>
          <w:rFonts w:ascii="Albertus Medium" w:hAnsi="Albertus Medium"/>
          <w:color w:val="000080"/>
          <w:u w:val="single"/>
        </w:rPr>
        <w:t>IMMEDIATA e OBBLIGATORIA</w:t>
      </w:r>
      <w:r w:rsidRPr="003C66FC">
        <w:rPr>
          <w:rFonts w:ascii="Albertus Medium" w:hAnsi="Albertus Medium"/>
          <w:color w:val="000080"/>
        </w:rPr>
        <w:t xml:space="preserve">, </w:t>
      </w:r>
      <w:r>
        <w:rPr>
          <w:rFonts w:ascii="Albertus Medium" w:hAnsi="Albertus Medium"/>
          <w:color w:val="000080"/>
        </w:rPr>
        <w:t>rivolgersi a</w:t>
      </w:r>
      <w:r w:rsidRPr="003C66FC">
        <w:rPr>
          <w:rFonts w:ascii="Albertus Medium" w:hAnsi="Albertus Medium"/>
          <w:color w:val="000080"/>
        </w:rPr>
        <w:t>:</w:t>
      </w:r>
    </w:p>
    <w:p w14:paraId="38AFE2DE" w14:textId="14483D88" w:rsidR="001F5CFD" w:rsidRDefault="001F5CFD" w:rsidP="007A5F8C">
      <w:pPr>
        <w:spacing w:after="0"/>
        <w:jc w:val="both"/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  </w:t>
      </w:r>
      <w:hyperlink r:id="rId7" w:history="1">
        <w:r w:rsidRPr="00155405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1F5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1A"/>
    <w:rsid w:val="001F5CFD"/>
    <w:rsid w:val="00751C1A"/>
    <w:rsid w:val="007A5F8C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592C"/>
  <w15:chartTrackingRefBased/>
  <w15:docId w15:val="{BFBA90F7-860B-4E61-B79E-FED88DF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1F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1F5CFD"/>
    <w:rPr>
      <w:i/>
      <w:iCs/>
    </w:rPr>
  </w:style>
  <w:style w:type="character" w:styleId="Collegamentoipertestuale">
    <w:name w:val="Hyperlink"/>
    <w:rsid w:val="001F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nicoletti@almav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2023-09-12T13:19:00Z</dcterms:created>
  <dcterms:modified xsi:type="dcterms:W3CDTF">2023-09-18T07:53:00Z</dcterms:modified>
</cp:coreProperties>
</file>