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85F8" w14:textId="71CEEEAE" w:rsidR="00CC4C19" w:rsidRDefault="00C854E2" w:rsidP="00C854E2">
      <w:pPr>
        <w:spacing w:after="0"/>
      </w:pPr>
      <w:r>
        <w:rPr>
          <w:noProof/>
        </w:rPr>
        <w:drawing>
          <wp:inline distT="0" distB="0" distL="0" distR="0" wp14:anchorId="2AA76DFE" wp14:editId="3D1C87F8">
            <wp:extent cx="636928" cy="676275"/>
            <wp:effectExtent l="0" t="0" r="0" b="0"/>
            <wp:docPr id="424711073" name="Immagine 1" descr="Immagine che contiene Elementi grafici, grafica, Caratter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11073" name="Immagine 1" descr="Immagine che contiene Elementi grafici, grafica, Carattere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41" cy="67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EC04E" w14:textId="1B6FFC9F" w:rsidR="00C854E2" w:rsidRPr="00C854E2" w:rsidRDefault="00010152" w:rsidP="00C854E2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 xml:space="preserve">Visita guidata, </w:t>
      </w:r>
      <w:r w:rsidRPr="00011B50"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u w:val="single"/>
          <w:lang w:eastAsia="it-IT"/>
          <w14:ligatures w14:val="none"/>
        </w:rPr>
        <w:t xml:space="preserve">con la dott.ssa </w:t>
      </w:r>
      <w:r w:rsidR="001D5CE6"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u w:val="single"/>
          <w:lang w:eastAsia="it-IT"/>
          <w14:ligatures w14:val="none"/>
        </w:rPr>
        <w:t>Marzia Di Marzio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 xml:space="preserve">, </w:t>
      </w:r>
      <w:r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24"/>
          <w:szCs w:val="24"/>
          <w:u w:val="single"/>
          <w:lang w:eastAsia="it-IT"/>
          <w14:ligatures w14:val="none"/>
        </w:rPr>
        <w:t>alla mostra</w:t>
      </w:r>
    </w:p>
    <w:p w14:paraId="6D7AD147" w14:textId="77777777" w:rsidR="00010148" w:rsidRPr="00010148" w:rsidRDefault="00010148" w:rsidP="00010148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</w:pPr>
      <w:r w:rsidRPr="00010148"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  <w:t>Guercino. L’era Ludovisi a Roma</w:t>
      </w:r>
    </w:p>
    <w:p w14:paraId="070780BD" w14:textId="081B8B41" w:rsidR="00E44BF5" w:rsidRPr="00E44BF5" w:rsidRDefault="00010148" w:rsidP="00C854E2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  <w:t>Scuderie del Quirinale</w:t>
      </w:r>
      <w:r w:rsidR="00010152" w:rsidRPr="00010152"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  <w:t xml:space="preserve"> </w:t>
      </w:r>
      <w:r w:rsidR="00010152"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  <w:t>–</w:t>
      </w:r>
      <w:r w:rsidR="00010152" w:rsidRPr="00010152"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  <w:t xml:space="preserve"> </w:t>
      </w:r>
      <w:r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Sabato 1</w:t>
      </w:r>
      <w:r w:rsidR="001D5CE6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8</w:t>
      </w:r>
      <w:r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 xml:space="preserve"> gennaio 2025</w:t>
      </w:r>
      <w:r w:rsidR="00411B9F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 xml:space="preserve"> ore</w:t>
      </w:r>
      <w:r w:rsidR="00E44BF5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 xml:space="preserve"> </w:t>
      </w:r>
      <w:r w:rsidR="00010152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11</w:t>
      </w:r>
      <w:r w:rsidR="00E44BF5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,</w:t>
      </w:r>
      <w:r w:rsidR="001D5CE6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15</w:t>
      </w:r>
    </w:p>
    <w:p w14:paraId="21ACCCD3" w14:textId="2CC1A11C" w:rsidR="00C854E2" w:rsidRPr="0082478A" w:rsidRDefault="00010148" w:rsidP="003F13DF">
      <w:pPr>
        <w:jc w:val="center"/>
        <w:rPr>
          <w:rFonts w:ascii="Arial" w:eastAsia="Times New Roman" w:hAnsi="Arial" w:cs="Arial"/>
          <w:b/>
          <w:bCs/>
          <w:i/>
          <w:iCs/>
          <w:noProof/>
          <w:color w:val="008080"/>
          <w:kern w:val="0"/>
          <w:sz w:val="26"/>
          <w:szCs w:val="26"/>
          <w:lang w:eastAsia="it-IT"/>
        </w:rPr>
      </w:pPr>
      <w:r>
        <w:rPr>
          <w:noProof/>
        </w:rPr>
        <w:drawing>
          <wp:inline distT="0" distB="0" distL="0" distR="0" wp14:anchorId="3DF539EA" wp14:editId="6AEA66EA">
            <wp:extent cx="6120130" cy="4081145"/>
            <wp:effectExtent l="0" t="0" r="0" b="0"/>
            <wp:docPr id="768444735" name="Immagine 2" descr="Immagine che contiene uomo, persona, Barba uman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444735" name="Immagine 2" descr="Immagine che contiene uomo, persona, Barba uman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24B9C" w14:textId="700B6C52" w:rsidR="00010148" w:rsidRDefault="00010148" w:rsidP="00010148">
      <w:pPr>
        <w:spacing w:after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Dal 31 ottobre 2024 al 26 gennaio 2025 le Scuderie del Quirinale ospitano una mostra sul Guercino e sul breve ma intenso periodo del papato Ludovisi a Roma, durante il quale il giovane artista visse uno dei momenti più significativi della sua carriera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6B7E996" w14:textId="4A34C37D" w:rsidR="00010148" w:rsidRPr="00010148" w:rsidRDefault="00010148" w:rsidP="00010148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Al centro dell’esposizione sarà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Guercino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, il pittore favorito da Papa Gregorio XV, e il percorso della mostra si sviluppa attraverso il dialogo tra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capolavori e artisti dell’epoca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, mettendo in evidenza episodi di rivalità, influenze reciproche e scambi. Oltre a Guercino, tra gli artisti presenti figurano Guido Reni, Domenichino, Giovanni Lanfranco, Annibale e Ludovico Carracci, Pietro da Cortona, Padovanino, Antoon Van Dyck, Nicolas Poussin e Gian Lorenzo Bernini. Le opere esposte intendono indagare come lo stile di Guercino, caratterizzato da una raffinata ricerca cromatica, sia stato un elemento centrale per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l’affermazione culturale e politica dei Ludovisi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La mostra ha dunque come protagonisti principali il Guercino e la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dinastia dei Ludovisi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rappresentata da 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Alessandro Ludovisi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dal 1621 al 1623 Papa Gregorio XV. Il percorso espositivo non si concentra solo sulla figura di Guercino, ma esplora anche il breve ma intenso periodo del 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papato Ludovisi a Roma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, durante il quale il giovane artista visse uno dei momenti più significativi della sua carriera.</w:t>
      </w:r>
    </w:p>
    <w:p w14:paraId="60028EF4" w14:textId="25141FBA" w:rsidR="00C854E2" w:rsidRDefault="00010148" w:rsidP="00010152">
      <w:pPr>
        <w:spacing w:after="0"/>
        <w:jc w:val="both"/>
        <w:rPr>
          <w:rFonts w:ascii="Albertus Medium" w:hAnsi="Albertus Medium"/>
          <w:b/>
          <w:color w:val="000080"/>
          <w:sz w:val="32"/>
          <w:szCs w:val="32"/>
        </w:rPr>
      </w:pPr>
      <w:r>
        <w:rPr>
          <w:rFonts w:ascii="Calibri" w:eastAsia="Calibri" w:hAnsi="Calibri" w:cs="Calibri"/>
          <w:b/>
          <w:sz w:val="28"/>
        </w:rPr>
        <w:t>Biglietto:</w:t>
      </w:r>
      <w:r>
        <w:rPr>
          <w:rFonts w:ascii="Calibri" w:eastAsia="Calibri" w:hAnsi="Calibri" w:cs="Calibri"/>
          <w:b/>
          <w:sz w:val="43"/>
          <w:vertAlign w:val="superscript"/>
        </w:rPr>
        <w:t xml:space="preserve"> </w:t>
      </w:r>
      <w:r>
        <w:rPr>
          <w:rFonts w:ascii="Calibri" w:eastAsia="Calibri" w:hAnsi="Calibri" w:cs="Calibri"/>
          <w:b/>
          <w:color w:val="FF0000"/>
          <w:sz w:val="40"/>
        </w:rPr>
        <w:t xml:space="preserve">€ 19,00 </w:t>
      </w:r>
      <w:r>
        <w:rPr>
          <w:rFonts w:ascii="Calibri" w:eastAsia="Calibri" w:hAnsi="Calibri" w:cs="Calibri"/>
          <w:b/>
        </w:rPr>
        <w:t xml:space="preserve">a persona. La quota comprende: prenotazione e diritti di prevendita obbligatori, biglietto d’ingresso per la Mostra e dispositivo auricolare. </w:t>
      </w:r>
    </w:p>
    <w:p w14:paraId="69C8A9CE" w14:textId="48085998" w:rsidR="00C413EE" w:rsidRPr="00011B50" w:rsidRDefault="00010152" w:rsidP="00C413EE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011B50">
        <w:rPr>
          <w:b/>
          <w:bCs/>
          <w:color w:val="FF0000"/>
          <w:sz w:val="24"/>
          <w:szCs w:val="24"/>
        </w:rPr>
        <w:t>I COSTI DELLA VISITA GUIDATA SONO A CARICO DI AIDA</w:t>
      </w:r>
      <w:r w:rsidR="00C413EE" w:rsidRPr="00011B50">
        <w:rPr>
          <w:b/>
          <w:bCs/>
          <w:color w:val="FF0000"/>
          <w:sz w:val="24"/>
          <w:szCs w:val="24"/>
        </w:rPr>
        <w:t>.</w:t>
      </w:r>
    </w:p>
    <w:p w14:paraId="1B1EC0C5" w14:textId="0A803FDB" w:rsidR="00C854E2" w:rsidRPr="003C66FC" w:rsidRDefault="00C854E2" w:rsidP="00C413EE">
      <w:pPr>
        <w:spacing w:after="0"/>
        <w:rPr>
          <w:rFonts w:ascii="Albertus Medium" w:hAnsi="Albertus Medium"/>
          <w:color w:val="000080"/>
        </w:rPr>
      </w:pPr>
      <w:r w:rsidRPr="003C66FC">
        <w:rPr>
          <w:rFonts w:ascii="Albertus Medium" w:hAnsi="Albertus Medium"/>
          <w:color w:val="000080"/>
        </w:rPr>
        <w:t>La prenotazione, IMMEDIATA e OBBLIGATORIA, potrà essere effettuata presso:</w:t>
      </w:r>
    </w:p>
    <w:p w14:paraId="1F3EC26D" w14:textId="2F5C872B" w:rsidR="00C854E2" w:rsidRPr="00C854E2" w:rsidRDefault="00C854E2" w:rsidP="00C413EE">
      <w:pPr>
        <w:spacing w:after="0"/>
        <w:rPr>
          <w:rFonts w:ascii="Arial" w:eastAsia="Times New Roman" w:hAnsi="Arial" w:cs="Arial"/>
          <w:b/>
          <w:bCs/>
          <w:i/>
          <w:iCs/>
          <w:color w:val="008080"/>
          <w:kern w:val="0"/>
          <w:sz w:val="40"/>
          <w:szCs w:val="40"/>
          <w:lang w:eastAsia="it-IT"/>
          <w14:ligatures w14:val="none"/>
        </w:rPr>
      </w:pPr>
      <w:r w:rsidRPr="00F8251F">
        <w:rPr>
          <w:rFonts w:ascii="Albertus Medium" w:hAnsi="Albertus Medium"/>
          <w:b/>
          <w:color w:val="3366FF"/>
          <w:sz w:val="28"/>
          <w:szCs w:val="28"/>
        </w:rPr>
        <w:t>Martino Nicoletti</w:t>
      </w:r>
      <w:r>
        <w:rPr>
          <w:rFonts w:ascii="Albertus Medium" w:hAnsi="Albertus Medium"/>
          <w:b/>
          <w:color w:val="3366FF"/>
          <w:sz w:val="28"/>
          <w:szCs w:val="28"/>
        </w:rPr>
        <w:t xml:space="preserve">   </w:t>
      </w:r>
      <w:r>
        <w:rPr>
          <w:rFonts w:ascii="Albertus Medium" w:hAnsi="Albertus Medium"/>
          <w:color w:val="000080"/>
          <w:sz w:val="28"/>
          <w:szCs w:val="28"/>
        </w:rPr>
        <w:t>-    m.nicoletti@almaviva.it</w:t>
      </w:r>
    </w:p>
    <w:sectPr w:rsidR="00C854E2" w:rsidRPr="00C85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C184B"/>
    <w:multiLevelType w:val="hybridMultilevel"/>
    <w:tmpl w:val="759A1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66"/>
    <w:rsid w:val="00010148"/>
    <w:rsid w:val="00010152"/>
    <w:rsid w:val="00011B50"/>
    <w:rsid w:val="000640FC"/>
    <w:rsid w:val="001D5CE6"/>
    <w:rsid w:val="0027675D"/>
    <w:rsid w:val="002D2622"/>
    <w:rsid w:val="003E1F66"/>
    <w:rsid w:val="003F13DF"/>
    <w:rsid w:val="00411B9F"/>
    <w:rsid w:val="00486E28"/>
    <w:rsid w:val="00600641"/>
    <w:rsid w:val="00712795"/>
    <w:rsid w:val="008005B3"/>
    <w:rsid w:val="0082478A"/>
    <w:rsid w:val="00844972"/>
    <w:rsid w:val="00855C41"/>
    <w:rsid w:val="00915BEF"/>
    <w:rsid w:val="00A40A37"/>
    <w:rsid w:val="00B40534"/>
    <w:rsid w:val="00C413EE"/>
    <w:rsid w:val="00C854E2"/>
    <w:rsid w:val="00CC4C19"/>
    <w:rsid w:val="00CE373D"/>
    <w:rsid w:val="00E44BF5"/>
    <w:rsid w:val="00E6312F"/>
    <w:rsid w:val="00F00FA1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74CA"/>
  <w15:chartTrackingRefBased/>
  <w15:docId w15:val="{F7A77C7D-6737-4D17-9C87-402521BA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54E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854E2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Standar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19</cp:revision>
  <dcterms:created xsi:type="dcterms:W3CDTF">2024-04-08T06:08:00Z</dcterms:created>
  <dcterms:modified xsi:type="dcterms:W3CDTF">2024-12-05T10:49:00Z</dcterms:modified>
</cp:coreProperties>
</file>