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5D5DF" w14:textId="34F8AC3D" w:rsidR="00E553B4" w:rsidRDefault="00BD424F" w:rsidP="00BD424F">
      <w:pPr>
        <w:jc w:val="center"/>
      </w:pPr>
      <w:r>
        <w:rPr>
          <w:noProof/>
        </w:rPr>
        <w:drawing>
          <wp:inline distT="0" distB="0" distL="0" distR="0" wp14:anchorId="2BFA1A52" wp14:editId="7A5295D9">
            <wp:extent cx="3040523" cy="4297680"/>
            <wp:effectExtent l="0" t="0" r="7620" b="7620"/>
            <wp:docPr id="2108691867"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5475" cy="4304680"/>
                    </a:xfrm>
                    <a:prstGeom prst="rect">
                      <a:avLst/>
                    </a:prstGeom>
                    <a:noFill/>
                    <a:ln>
                      <a:noFill/>
                    </a:ln>
                  </pic:spPr>
                </pic:pic>
              </a:graphicData>
            </a:graphic>
          </wp:inline>
        </w:drawing>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38"/>
      </w:tblGrid>
      <w:tr w:rsidR="00BD424F" w:rsidRPr="00BD424F" w14:paraId="25B0B00A" w14:textId="77777777" w:rsidTr="00BD424F">
        <w:trPr>
          <w:tblCellSpacing w:w="0" w:type="dxa"/>
          <w:jc w:val="center"/>
        </w:trPr>
        <w:tc>
          <w:tcPr>
            <w:tcW w:w="0" w:type="auto"/>
            <w:shd w:val="clear" w:color="auto" w:fill="FFFFFF"/>
            <w:vAlign w:val="center"/>
            <w:hideMark/>
          </w:tcPr>
          <w:tbl>
            <w:tblPr>
              <w:tblW w:w="10425" w:type="dxa"/>
              <w:jc w:val="center"/>
              <w:tblCellSpacing w:w="0" w:type="dxa"/>
              <w:shd w:val="clear" w:color="auto" w:fill="FFFFFF"/>
              <w:tblCellMar>
                <w:left w:w="0" w:type="dxa"/>
                <w:right w:w="0" w:type="dxa"/>
              </w:tblCellMar>
              <w:tblLook w:val="04A0" w:firstRow="1" w:lastRow="0" w:firstColumn="1" w:lastColumn="0" w:noHBand="0" w:noVBand="1"/>
            </w:tblPr>
            <w:tblGrid>
              <w:gridCol w:w="10425"/>
            </w:tblGrid>
            <w:tr w:rsidR="00BD424F" w:rsidRPr="00BD424F" w14:paraId="40670A20" w14:textId="77777777">
              <w:trPr>
                <w:tblCellSpacing w:w="0" w:type="dxa"/>
                <w:jc w:val="center"/>
              </w:trPr>
              <w:tc>
                <w:tcPr>
                  <w:tcW w:w="5000" w:type="pct"/>
                  <w:tcBorders>
                    <w:top w:val="nil"/>
                    <w:left w:val="nil"/>
                    <w:bottom w:val="nil"/>
                    <w:right w:val="nil"/>
                  </w:tcBorders>
                  <w:shd w:val="clear" w:color="auto" w:fill="FFFFFF"/>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425"/>
                  </w:tblGrid>
                  <w:tr w:rsidR="00BD424F" w:rsidRPr="00BD424F" w14:paraId="2FB89AA9" w14:textId="77777777">
                    <w:trPr>
                      <w:tblCellSpacing w:w="0" w:type="dxa"/>
                    </w:trPr>
                    <w:tc>
                      <w:tcPr>
                        <w:tcW w:w="0" w:type="auto"/>
                        <w:vAlign w:val="center"/>
                        <w:hideMark/>
                      </w:tcPr>
                      <w:p w14:paraId="59654714" w14:textId="77777777" w:rsidR="00BD424F" w:rsidRPr="00BD424F" w:rsidRDefault="00BD424F" w:rsidP="00BD424F">
                        <w:pPr>
                          <w:jc w:val="center"/>
                        </w:pPr>
                        <w:r w:rsidRPr="00BD424F">
                          <w:rPr>
                            <w:b/>
                            <w:bCs/>
                            <w:i/>
                            <w:iCs/>
                          </w:rPr>
                          <w:t>SI RIDE DA MORIRE</w:t>
                        </w:r>
                      </w:p>
                      <w:p w14:paraId="3A6860ED" w14:textId="77777777" w:rsidR="00BD424F" w:rsidRPr="00BD424F" w:rsidRDefault="00BD424F" w:rsidP="00BD424F">
                        <w:pPr>
                          <w:jc w:val="center"/>
                        </w:pPr>
                        <w:r w:rsidRPr="00BD424F">
                          <w:rPr>
                            <w:b/>
                            <w:bCs/>
                            <w:i/>
                            <w:iCs/>
                          </w:rPr>
                          <w:t>"SCEMI DI GUERRA"</w:t>
                        </w:r>
                      </w:p>
                      <w:p w14:paraId="515B4714" w14:textId="77777777" w:rsidR="00BD424F" w:rsidRPr="00BD424F" w:rsidRDefault="00BD424F" w:rsidP="00BD424F">
                        <w:pPr>
                          <w:jc w:val="center"/>
                        </w:pPr>
                        <w:r w:rsidRPr="00BD424F">
                          <w:rPr>
                            <w:b/>
                            <w:bCs/>
                            <w:i/>
                            <w:iCs/>
                          </w:rPr>
                          <w:t>scritto e diretto da Edoardo La Rosa</w:t>
                        </w:r>
                      </w:p>
                      <w:p w14:paraId="06D0D4FA" w14:textId="52BD4E39" w:rsidR="00BD424F" w:rsidRPr="00BD424F" w:rsidRDefault="00BD424F" w:rsidP="00BD424F">
                        <w:pPr>
                          <w:jc w:val="center"/>
                        </w:pPr>
                        <w:r w:rsidRPr="00BD424F">
                          <w:t> </w:t>
                        </w:r>
                        <w:r w:rsidRPr="00BD424F">
                          <w:rPr>
                            <w:b/>
                            <w:bCs/>
                            <w:i/>
                            <w:iCs/>
                          </w:rPr>
                          <w:t>dal 4 al 16 febbraio 2025</w:t>
                        </w:r>
                      </w:p>
                      <w:p w14:paraId="206412A8" w14:textId="436ED4C5" w:rsidR="00BD424F" w:rsidRPr="00BD424F" w:rsidRDefault="00BD424F" w:rsidP="00BD424F">
                        <w:pPr>
                          <w:jc w:val="center"/>
                        </w:pPr>
                        <w:r w:rsidRPr="00BD424F">
                          <w:t> TEATRO DE' SERVI</w:t>
                        </w:r>
                      </w:p>
                      <w:p w14:paraId="3A2C6EC7" w14:textId="77777777" w:rsidR="00BD424F" w:rsidRPr="00BD424F" w:rsidRDefault="00BD424F" w:rsidP="00BD424F">
                        <w:pPr>
                          <w:jc w:val="center"/>
                        </w:pPr>
                        <w:r w:rsidRPr="00BD424F">
                          <w:t>via del Mortaro 22 - Roma</w:t>
                        </w:r>
                      </w:p>
                      <w:p w14:paraId="55A2A787" w14:textId="77777777" w:rsidR="00BD424F" w:rsidRPr="00BD424F" w:rsidRDefault="00BD424F" w:rsidP="00BD424F">
                        <w:pPr>
                          <w:jc w:val="center"/>
                        </w:pPr>
                        <w:r w:rsidRPr="00BD424F">
                          <w:t> </w:t>
                        </w:r>
                      </w:p>
                      <w:p w14:paraId="5C01BAB6" w14:textId="77777777" w:rsidR="00BD424F" w:rsidRPr="00BD424F" w:rsidRDefault="00BD424F" w:rsidP="00BD424F">
                        <w:pPr>
                          <w:jc w:val="center"/>
                        </w:pPr>
                        <w:r w:rsidRPr="00BD424F">
                          <w:rPr>
                            <w:b/>
                            <w:bCs/>
                          </w:rPr>
                          <w:t>PROMOZIONE SPECIALE</w:t>
                        </w:r>
                      </w:p>
                      <w:p w14:paraId="4964BBB2" w14:textId="77777777" w:rsidR="00BD424F" w:rsidRPr="00BD424F" w:rsidRDefault="00BD424F" w:rsidP="00BD424F">
                        <w:pPr>
                          <w:jc w:val="center"/>
                        </w:pPr>
                        <w:r w:rsidRPr="00BD424F">
                          <w:t>da martedì a giovedì </w:t>
                        </w:r>
                        <w:r w:rsidRPr="00BD424F">
                          <w:rPr>
                            <w:b/>
                            <w:bCs/>
                          </w:rPr>
                          <w:t>15 euro</w:t>
                        </w:r>
                        <w:r w:rsidRPr="00BD424F">
                          <w:t> invece di 25 euro</w:t>
                        </w:r>
                      </w:p>
                      <w:p w14:paraId="388184DD" w14:textId="77777777" w:rsidR="00BD424F" w:rsidRPr="00BD424F" w:rsidRDefault="00BD424F" w:rsidP="00BD424F">
                        <w:pPr>
                          <w:jc w:val="center"/>
                        </w:pPr>
                        <w:r w:rsidRPr="00BD424F">
                          <w:t>da venerdì a domenica </w:t>
                        </w:r>
                        <w:r w:rsidRPr="00BD424F">
                          <w:rPr>
                            <w:b/>
                            <w:bCs/>
                          </w:rPr>
                          <w:t>20 euro</w:t>
                        </w:r>
                        <w:r w:rsidRPr="00BD424F">
                          <w:t> invece di 25 euro</w:t>
                        </w:r>
                      </w:p>
                      <w:p w14:paraId="5BD2ED06" w14:textId="77777777" w:rsidR="00BD424F" w:rsidRPr="00BD424F" w:rsidRDefault="00BD424F" w:rsidP="00BD424F">
                        <w:pPr>
                          <w:jc w:val="center"/>
                        </w:pPr>
                        <w:r w:rsidRPr="00BD424F">
                          <w:t>studenti da martedì a domenica </w:t>
                        </w:r>
                        <w:r w:rsidRPr="00BD424F">
                          <w:rPr>
                            <w:b/>
                            <w:bCs/>
                          </w:rPr>
                          <w:t>10 euro</w:t>
                        </w:r>
                        <w:r w:rsidRPr="00BD424F">
                          <w:t> invece di 25 euro</w:t>
                        </w:r>
                      </w:p>
                      <w:p w14:paraId="1DF088B0" w14:textId="77777777" w:rsidR="00BD424F" w:rsidRPr="00BD424F" w:rsidRDefault="00BD424F" w:rsidP="00BD424F">
                        <w:pPr>
                          <w:jc w:val="center"/>
                        </w:pPr>
                        <w:r w:rsidRPr="00BD424F">
                          <w:rPr>
                            <w:b/>
                            <w:bCs/>
                            <w:i/>
                            <w:iCs/>
                          </w:rPr>
                          <w:t>AFFRETTATEVI... I POSTI IN PROMO SONO LIMITATI!</w:t>
                        </w:r>
                      </w:p>
                    </w:tc>
                  </w:tr>
                </w:tbl>
                <w:p w14:paraId="58120D40" w14:textId="77777777" w:rsidR="00BD424F" w:rsidRPr="00BD424F" w:rsidRDefault="00BD424F" w:rsidP="00BD424F">
                  <w:pPr>
                    <w:jc w:val="center"/>
                    <w:rPr>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425"/>
                  </w:tblGrid>
                  <w:tr w:rsidR="00BD424F" w:rsidRPr="00BD424F" w14:paraId="74DF1939" w14:textId="77777777">
                    <w:trPr>
                      <w:tblCellSpacing w:w="0" w:type="dxa"/>
                    </w:trPr>
                    <w:tc>
                      <w:tcPr>
                        <w:tcW w:w="0" w:type="auto"/>
                        <w:vAlign w:val="center"/>
                        <w:hideMark/>
                      </w:tcPr>
                      <w:p w14:paraId="47933182" w14:textId="77777777" w:rsidR="00BD424F" w:rsidRPr="00BD424F" w:rsidRDefault="00BD424F" w:rsidP="00BD424F">
                        <w:pPr>
                          <w:jc w:val="center"/>
                        </w:pPr>
                        <w:r w:rsidRPr="00BD424F">
                          <w:rPr>
                            <w:b/>
                            <w:bCs/>
                            <w:i/>
                            <w:iCs/>
                          </w:rPr>
                          <w:t>Per info e prenotazioni: scrivete via mail o via whatsapp ai recapiti indicati, precisando nome, cognome, numero dei posti, titolo e data dell'evento. </w:t>
                        </w:r>
                      </w:p>
                    </w:tc>
                  </w:tr>
                </w:tbl>
                <w:p w14:paraId="2DD7871C" w14:textId="77777777" w:rsidR="00BD424F" w:rsidRPr="00BD424F" w:rsidRDefault="00BD424F" w:rsidP="00BD424F">
                  <w:pPr>
                    <w:jc w:val="center"/>
                  </w:pPr>
                </w:p>
              </w:tc>
            </w:tr>
          </w:tbl>
          <w:p w14:paraId="4BFC3601" w14:textId="77777777" w:rsidR="00BD424F" w:rsidRPr="00BD424F" w:rsidRDefault="00BD424F" w:rsidP="00BD424F">
            <w:pPr>
              <w:jc w:val="center"/>
            </w:pPr>
          </w:p>
        </w:tc>
      </w:tr>
    </w:tbl>
    <w:p w14:paraId="065E23C9" w14:textId="77777777" w:rsidR="00BD424F" w:rsidRPr="00BD424F" w:rsidRDefault="00BD424F" w:rsidP="00BD424F">
      <w:pPr>
        <w:jc w:val="cente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38"/>
      </w:tblGrid>
      <w:tr w:rsidR="00BD424F" w:rsidRPr="00BD424F" w14:paraId="329A84D4" w14:textId="77777777" w:rsidTr="00BD424F">
        <w:trPr>
          <w:tblCellSpacing w:w="0" w:type="dxa"/>
          <w:jc w:val="center"/>
        </w:trPr>
        <w:tc>
          <w:tcPr>
            <w:tcW w:w="0" w:type="auto"/>
            <w:shd w:val="clear" w:color="auto" w:fill="FFFFFF"/>
            <w:vAlign w:val="center"/>
            <w:hideMark/>
          </w:tcPr>
          <w:tbl>
            <w:tblPr>
              <w:tblW w:w="10425" w:type="dxa"/>
              <w:jc w:val="center"/>
              <w:tblCellSpacing w:w="0" w:type="dxa"/>
              <w:shd w:val="clear" w:color="auto" w:fill="FFFFFF"/>
              <w:tblCellMar>
                <w:left w:w="0" w:type="dxa"/>
                <w:right w:w="0" w:type="dxa"/>
              </w:tblCellMar>
              <w:tblLook w:val="04A0" w:firstRow="1" w:lastRow="0" w:firstColumn="1" w:lastColumn="0" w:noHBand="0" w:noVBand="1"/>
            </w:tblPr>
            <w:tblGrid>
              <w:gridCol w:w="5212"/>
              <w:gridCol w:w="5213"/>
            </w:tblGrid>
            <w:tr w:rsidR="00BD424F" w:rsidRPr="00BD424F" w14:paraId="40B66650" w14:textId="77777777">
              <w:trPr>
                <w:tblCellSpacing w:w="0" w:type="dxa"/>
                <w:jc w:val="center"/>
              </w:trPr>
              <w:tc>
                <w:tcPr>
                  <w:tcW w:w="25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5212"/>
                  </w:tblGrid>
                  <w:tr w:rsidR="00BD424F" w:rsidRPr="00BD424F" w14:paraId="0076CEF5" w14:textId="77777777">
                    <w:trPr>
                      <w:tblCellSpacing w:w="0" w:type="dxa"/>
                    </w:trPr>
                    <w:tc>
                      <w:tcPr>
                        <w:tcW w:w="0" w:type="auto"/>
                        <w:vAlign w:val="center"/>
                        <w:hideMark/>
                      </w:tcPr>
                      <w:p w14:paraId="648F99AE" w14:textId="77777777" w:rsidR="00BD424F" w:rsidRPr="00BD424F" w:rsidRDefault="00BD424F" w:rsidP="00BD424F">
                        <w:pPr>
                          <w:jc w:val="center"/>
                          <w:rPr>
                            <w:rStyle w:val="Collegamentoipertestuale"/>
                          </w:rPr>
                        </w:pPr>
                        <w:r w:rsidRPr="00BD424F">
                          <w:lastRenderedPageBreak/>
                          <w:fldChar w:fldCharType="begin"/>
                        </w:r>
                        <w:r w:rsidRPr="00BD424F">
                          <w:instrText>HYPERLINK "https://eur02.safelinks.protection.outlook.com/?url=https%3A%2F%2Faltacademy.musvc2.net%2Fe%2Ftr%3Fq%3DA%253dKZDbQX%2526s%253dY%25268%253dWEf%25269%253dXDgSV%25262%253dKuDsR9_MX1j_XHG8Av_PkxW_bT6sRu8hByH6.GD_MX1j_XMQE7qCwO_yymu_0l0MvK9UpM80_yymu_9dvJkW_BvZx_Mi%2526k%253dKEN3AL.IlR%25263N%253d8aRb%25261Q%253dLe9cTV9dKVBbKW%2526o%253dYPWjcQ69eR6ABxcmDO0CDvbEexWEZSaGeuYB9KXiCS7AcyaGBzVAARdh9u6hAPbjZK7k%26mupckp%3DmupAtu4m8OiX0wt&amp;data=05%7C02%7Cm.nicoletti%40almaviva.it%7C892568bd0c284dfa721808dd3e0026be%7C028226e099ea4fab9d1bdaa440c9e286%7C0%7C0%7C638734892721840555%7CUnknown%7CTWFpbGZsb3d8eyJFbXB0eU1hcGkiOnRydWUsIlYiOiIwLjAuMDAwMCIsIlAiOiJXaW4zMiIsIkFOIjoiTWFpbCIsIldUIjoyfQ%3D%3D%7C40000%7C%7C%7C&amp;sdata=wIF1uNsdVbAJ1mQLKCLlFSIjvH1iRgBleLy2p9ALMb4%3D&amp;reserved=0" \o "URL originale: https://altacademy.musvc2.net/e/tr?q=A%3dKZDbQX%26s%3dY%268%3dWEf%269%3dXDgSV%262%3dKuDsR9_MX1j_XHG8Av_PkxW_bT6sRu8hByH6.GD_MX1j_XMQE7qCwO_yymu_0l0MvK9UpM80_yymu_9dvJkW_BvZx_Mi%26k%3dKEN3AL.IlR%263N%3d8aRb%261Q%3dLe9cTV9dKVBbKW%26o%3dYPWjcQ69eR6ABxcmDO0CDvbEexWEZSaGeuYB9KXiCS7AcyaGBzVAARdh9u6hAPbjZK7k&amp;mupckp=mupAtu4m8OiX0wt. Fare clic o toccare se si considera attendibile questo collegamento."</w:instrText>
                        </w:r>
                        <w:r w:rsidRPr="00BD424F">
                          <w:fldChar w:fldCharType="separate"/>
                        </w:r>
                      </w:p>
                      <w:p w14:paraId="740782DF" w14:textId="77777777" w:rsidR="00BD424F" w:rsidRPr="00BD424F" w:rsidRDefault="00BD424F" w:rsidP="00BD424F">
                        <w:pPr>
                          <w:jc w:val="center"/>
                          <w:rPr>
                            <w:rStyle w:val="Collegamentoipertestuale"/>
                            <w:b/>
                            <w:bCs/>
                          </w:rPr>
                        </w:pPr>
                        <w:r w:rsidRPr="00BD424F">
                          <w:rPr>
                            <w:rStyle w:val="Collegamentoipertestuale"/>
                            <w:b/>
                            <w:bCs/>
                          </w:rPr>
                          <w:t>mail</w:t>
                        </w:r>
                      </w:p>
                      <w:p w14:paraId="5F349CF8" w14:textId="77777777" w:rsidR="00BD424F" w:rsidRPr="00BD424F" w:rsidRDefault="00BD424F" w:rsidP="00BD424F">
                        <w:pPr>
                          <w:jc w:val="center"/>
                        </w:pPr>
                        <w:r w:rsidRPr="00BD424F">
                          <w:fldChar w:fldCharType="end"/>
                        </w:r>
                      </w:p>
                    </w:tc>
                  </w:tr>
                </w:tbl>
                <w:p w14:paraId="68EE3FF4" w14:textId="77777777" w:rsidR="00BD424F" w:rsidRPr="00BD424F" w:rsidRDefault="00BD424F" w:rsidP="00BD424F">
                  <w:pPr>
                    <w:jc w:val="center"/>
                    <w:rPr>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5212"/>
                  </w:tblGrid>
                  <w:tr w:rsidR="00BD424F" w:rsidRPr="00BD424F" w14:paraId="1D5822AE" w14:textId="77777777">
                    <w:trPr>
                      <w:tblCellSpacing w:w="0" w:type="dxa"/>
                    </w:trPr>
                    <w:tc>
                      <w:tcPr>
                        <w:tcW w:w="0" w:type="auto"/>
                        <w:vAlign w:val="center"/>
                        <w:hideMark/>
                      </w:tcPr>
                      <w:p w14:paraId="17186144" w14:textId="77777777" w:rsidR="00BD424F" w:rsidRPr="00BD424F" w:rsidRDefault="00BD424F" w:rsidP="00BD424F">
                        <w:pPr>
                          <w:jc w:val="center"/>
                        </w:pPr>
                        <w:r w:rsidRPr="00BD424F">
                          <w:rPr>
                            <w:b/>
                            <w:bCs/>
                          </w:rPr>
                          <w:t>prenotazioni2@altacademy.it</w:t>
                        </w:r>
                      </w:p>
                    </w:tc>
                  </w:tr>
                </w:tbl>
                <w:p w14:paraId="593730CC" w14:textId="77777777" w:rsidR="00BD424F" w:rsidRPr="00BD424F" w:rsidRDefault="00BD424F" w:rsidP="00BD424F">
                  <w:pPr>
                    <w:jc w:val="center"/>
                  </w:pPr>
                </w:p>
              </w:tc>
              <w:tc>
                <w:tcPr>
                  <w:tcW w:w="25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5213"/>
                  </w:tblGrid>
                  <w:tr w:rsidR="00BD424F" w:rsidRPr="00BD424F" w14:paraId="05B2158F" w14:textId="77777777">
                    <w:trPr>
                      <w:tblCellSpacing w:w="0" w:type="dxa"/>
                    </w:trPr>
                    <w:tc>
                      <w:tcPr>
                        <w:tcW w:w="5213" w:type="dxa"/>
                        <w:vAlign w:val="center"/>
                        <w:hideMark/>
                      </w:tcPr>
                      <w:p w14:paraId="3557D5CE" w14:textId="5EB0436F" w:rsidR="00BD424F" w:rsidRPr="00BD424F" w:rsidRDefault="00BD424F" w:rsidP="00BD424F">
                        <w:pPr>
                          <w:jc w:val="center"/>
                        </w:pPr>
                        <w:r w:rsidRPr="00BD424F">
                          <w:drawing>
                            <wp:inline distT="0" distB="0" distL="0" distR="0" wp14:anchorId="585F419F" wp14:editId="6ED4F1F1">
                              <wp:extent cx="655320" cy="655320"/>
                              <wp:effectExtent l="0" t="0" r="0" b="0"/>
                              <wp:docPr id="519891699" name="Immagine 3" descr="Immagine che contiene simbolo, Elementi grafici, logo, Carattere&#10;&#10;Descrizione generata automaticamente">
                                <a:hlinkClick xmlns:a="http://schemas.openxmlformats.org/drawingml/2006/main" r:id="rId5" tooltip="&quot;URL originale: https://altacademy.musvc2.net/e/tr?q=A%3dEaPbKY%265%3dY%262%3dXQf%263%3dYPgMW%26D%3dF8P9Q_6wlx_Gg_Aygv_Kn_6wlx_FlF9.1A_Aygv_KnGeLgKaLhHX%26w%3dK9OEAF.JxR%26wO%3dJaLc%26CQ%3dFfKcNWKdEWN9o7tbEX%261%3ddqYKgN9McsWx9GcuApBSdEXyfEAMaN9PdMetdNWydKWvbKWwcE7QdEYPasaNbLdQ&amp;mupckp=mupAtu4m8OiX0wt. Fare clic o toccare se si considera attendibile questo collegamen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91699" name="Immagine 3" descr="Immagine che contiene simbolo, Elementi grafici, logo, Carattere&#10;&#10;Descrizione generata automaticamente">
                                        <a:hlinkClick r:id="rId5" tooltip="&quot;URL originale: https://altacademy.musvc2.net/e/tr?q=A%3dEaPbKY%265%3dY%262%3dXQf%263%3dYPgMW%26D%3dF8P9Q_6wlx_Gg_Aygv_Kn_6wlx_FlF9.1A_Aygv_KnGeLgKaLhHX%26w%3dK9OEAF.JxR%26wO%3dJaLc%26CQ%3dFfKcNWKdEWN9o7tbEX%261%3ddqYKgN9McsWx9GcuApBSdEXyfEAMaN9PdMetdNWydKWvbKWwcE7QdEYPasaNbLdQ&amp;mupckp=mupAtu4m8OiX0wt. Fare clic o toccare se si considera attendibile questo collegamento.&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tc>
                  </w:tr>
                </w:tbl>
                <w:p w14:paraId="1BF1BAA3" w14:textId="77777777" w:rsidR="00BD424F" w:rsidRPr="00BD424F" w:rsidRDefault="00BD424F" w:rsidP="00BD424F">
                  <w:pPr>
                    <w:jc w:val="center"/>
                    <w:rPr>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5213"/>
                  </w:tblGrid>
                  <w:tr w:rsidR="00BD424F" w:rsidRPr="00BD424F" w14:paraId="26E8A8D4" w14:textId="77777777">
                    <w:trPr>
                      <w:tblCellSpacing w:w="0" w:type="dxa"/>
                    </w:trPr>
                    <w:tc>
                      <w:tcPr>
                        <w:tcW w:w="0" w:type="auto"/>
                        <w:vAlign w:val="center"/>
                        <w:hideMark/>
                      </w:tcPr>
                      <w:p w14:paraId="2391AEB9" w14:textId="77777777" w:rsidR="00BD424F" w:rsidRPr="00BD424F" w:rsidRDefault="00BD424F" w:rsidP="00BD424F">
                        <w:pPr>
                          <w:jc w:val="center"/>
                        </w:pPr>
                        <w:r w:rsidRPr="00BD424F">
                          <w:rPr>
                            <w:b/>
                            <w:bCs/>
                          </w:rPr>
                          <w:t>whatsapp 393.9753042</w:t>
                        </w:r>
                      </w:p>
                    </w:tc>
                  </w:tr>
                </w:tbl>
                <w:p w14:paraId="46A19AA4" w14:textId="77777777" w:rsidR="00BD424F" w:rsidRPr="00BD424F" w:rsidRDefault="00BD424F" w:rsidP="00BD424F">
                  <w:pPr>
                    <w:jc w:val="center"/>
                  </w:pPr>
                </w:p>
              </w:tc>
            </w:tr>
          </w:tbl>
          <w:p w14:paraId="307FD1A5" w14:textId="77777777" w:rsidR="00BD424F" w:rsidRPr="00BD424F" w:rsidRDefault="00BD424F" w:rsidP="00BD424F">
            <w:pPr>
              <w:jc w:val="center"/>
            </w:pPr>
          </w:p>
        </w:tc>
      </w:tr>
    </w:tbl>
    <w:p w14:paraId="6CE68358" w14:textId="77777777" w:rsidR="00BD424F" w:rsidRPr="00BD424F" w:rsidRDefault="00BD424F" w:rsidP="00BD424F">
      <w:pPr>
        <w:jc w:val="cente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38"/>
      </w:tblGrid>
      <w:tr w:rsidR="00BD424F" w:rsidRPr="00BD424F" w14:paraId="5490754F" w14:textId="77777777" w:rsidTr="00BD424F">
        <w:trPr>
          <w:tblCellSpacing w:w="0" w:type="dxa"/>
          <w:jc w:val="center"/>
        </w:trPr>
        <w:tc>
          <w:tcPr>
            <w:tcW w:w="0" w:type="auto"/>
            <w:shd w:val="clear" w:color="auto" w:fill="FFFFFF"/>
            <w:vAlign w:val="center"/>
            <w:hideMark/>
          </w:tcPr>
          <w:tbl>
            <w:tblPr>
              <w:tblW w:w="10425" w:type="dxa"/>
              <w:jc w:val="center"/>
              <w:tblCellSpacing w:w="0" w:type="dxa"/>
              <w:shd w:val="clear" w:color="auto" w:fill="FFFFFF"/>
              <w:tblCellMar>
                <w:left w:w="0" w:type="dxa"/>
                <w:right w:w="0" w:type="dxa"/>
              </w:tblCellMar>
              <w:tblLook w:val="04A0" w:firstRow="1" w:lastRow="0" w:firstColumn="1" w:lastColumn="0" w:noHBand="0" w:noVBand="1"/>
            </w:tblPr>
            <w:tblGrid>
              <w:gridCol w:w="10425"/>
            </w:tblGrid>
            <w:tr w:rsidR="00BD424F" w:rsidRPr="00BD424F" w14:paraId="77DCA648" w14:textId="77777777">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425"/>
                  </w:tblGrid>
                  <w:tr w:rsidR="00BD424F" w:rsidRPr="00BD424F" w14:paraId="5E879349" w14:textId="77777777">
                    <w:trPr>
                      <w:tblCellSpacing w:w="0" w:type="dxa"/>
                    </w:trPr>
                    <w:tc>
                      <w:tcPr>
                        <w:tcW w:w="0" w:type="auto"/>
                        <w:vAlign w:val="center"/>
                        <w:hideMark/>
                      </w:tcPr>
                      <w:p w14:paraId="30C09500" w14:textId="77777777" w:rsidR="00BD424F" w:rsidRPr="00BD424F" w:rsidRDefault="00BD424F" w:rsidP="00BD424F">
                        <w:pPr>
                          <w:jc w:val="center"/>
                        </w:pPr>
                        <w:r w:rsidRPr="00BD424F">
                          <w:rPr>
                            <w:b/>
                            <w:bCs/>
                            <w:i/>
                            <w:iCs/>
                          </w:rPr>
                          <w:t>Scemi di guerra</w:t>
                        </w:r>
                      </w:p>
                      <w:p w14:paraId="6720F451" w14:textId="77777777" w:rsidR="00BD424F" w:rsidRPr="00BD424F" w:rsidRDefault="00BD424F" w:rsidP="00BD424F">
                        <w:pPr>
                          <w:jc w:val="center"/>
                        </w:pPr>
                        <w:r w:rsidRPr="00BD424F">
                          <w:rPr>
                            <w:b/>
                            <w:bCs/>
                            <w:i/>
                            <w:iCs/>
                          </w:rPr>
                          <w:t>UN'EPICA COMMEDIA MILITARE</w:t>
                        </w:r>
                      </w:p>
                      <w:p w14:paraId="07653E33" w14:textId="77777777" w:rsidR="00BD424F" w:rsidRPr="00BD424F" w:rsidRDefault="00BD424F" w:rsidP="00BD424F">
                        <w:pPr>
                          <w:jc w:val="center"/>
                        </w:pPr>
                        <w:r w:rsidRPr="00BD424F">
                          <w:t>scritto e diretto da Edoardo La Rosa</w:t>
                        </w:r>
                      </w:p>
                      <w:p w14:paraId="520FD84F" w14:textId="77777777" w:rsidR="00BD424F" w:rsidRPr="00BD424F" w:rsidRDefault="00BD424F" w:rsidP="00BD424F">
                        <w:pPr>
                          <w:jc w:val="center"/>
                        </w:pPr>
                        <w:r w:rsidRPr="00BD424F">
                          <w:t>con Eugenio Banella, Federico Capponi, Edoardo La Rosa, Filippo Maria Macchiusi</w:t>
                        </w:r>
                      </w:p>
                      <w:p w14:paraId="660828F7" w14:textId="77777777" w:rsidR="00BD424F" w:rsidRPr="00BD424F" w:rsidRDefault="00BD424F" w:rsidP="00BD424F">
                        <w:pPr>
                          <w:jc w:val="center"/>
                        </w:pPr>
                        <w:r w:rsidRPr="00BD424F">
                          <w:t>  </w:t>
                        </w:r>
                        <w:r w:rsidRPr="00BD424F">
                          <w:rPr>
                            <w:b/>
                            <w:bCs/>
                            <w:i/>
                            <w:iCs/>
                          </w:rPr>
                          <w:t>dal 4 al 16 febbraio 2025</w:t>
                        </w:r>
                      </w:p>
                      <w:p w14:paraId="627B0478" w14:textId="77777777" w:rsidR="00BD424F" w:rsidRPr="00BD424F" w:rsidRDefault="00BD424F" w:rsidP="00BD424F">
                        <w:pPr>
                          <w:jc w:val="center"/>
                        </w:pPr>
                        <w:r w:rsidRPr="00BD424F">
                          <w:rPr>
                            <w:b/>
                            <w:bCs/>
                            <w:i/>
                            <w:iCs/>
                          </w:rPr>
                          <w:t>TEATRO DE' SERVI</w:t>
                        </w:r>
                      </w:p>
                      <w:p w14:paraId="24675B0B" w14:textId="77777777" w:rsidR="00BD424F" w:rsidRPr="00BD424F" w:rsidRDefault="00BD424F" w:rsidP="00BD424F">
                        <w:pPr>
                          <w:jc w:val="center"/>
                        </w:pPr>
                        <w:r w:rsidRPr="00BD424F">
                          <w:rPr>
                            <w:b/>
                            <w:bCs/>
                            <w:i/>
                            <w:iCs/>
                          </w:rPr>
                          <w:t>via del Mortaro 22 - Roma</w:t>
                        </w:r>
                      </w:p>
                      <w:p w14:paraId="2C1C7A9B" w14:textId="77777777" w:rsidR="00BD424F" w:rsidRPr="00BD424F" w:rsidRDefault="00BD424F" w:rsidP="00BD424F">
                        <w:pPr>
                          <w:jc w:val="center"/>
                        </w:pPr>
                        <w:r w:rsidRPr="00BD424F">
                          <w:t> </w:t>
                        </w:r>
                      </w:p>
                      <w:p w14:paraId="5B985C55" w14:textId="77777777" w:rsidR="00BD424F" w:rsidRPr="00BD424F" w:rsidRDefault="00BD424F" w:rsidP="00BD424F">
                        <w:pPr>
                          <w:jc w:val="center"/>
                        </w:pPr>
                        <w:r w:rsidRPr="00BD424F">
                          <w:rPr>
                            <w:b/>
                            <w:bCs/>
                            <w:i/>
                            <w:iCs/>
                          </w:rPr>
                          <w:t>Scemi di Guerra</w:t>
                        </w:r>
                        <w:r w:rsidRPr="00BD424F">
                          <w:t> racconta di tre soldati eccentrici e apparentemente incompatibili. Ognuno di loro ha paure e principi differenti, ma un imprescindibile compito li unisce: difendere la loro postazione, a costo della vita. John, William e Charlie sono l’avamposto di un reparto, decimato da un attacco nemico di cui non viene mai svelata l’identità. </w:t>
                        </w:r>
                        <w:r w:rsidRPr="00BD424F">
                          <w:rPr>
                            <w:b/>
                            <w:bCs/>
                            <w:i/>
                            <w:iCs/>
                          </w:rPr>
                          <w:t>Scemi Di Guerra</w:t>
                        </w:r>
                        <w:r w:rsidRPr="00BD424F">
                          <w:rPr>
                            <w:i/>
                            <w:iCs/>
                          </w:rPr>
                          <w:t> </w:t>
                        </w:r>
                        <w:r w:rsidRPr="00BD424F">
                          <w:t>è un susseguirsi di eventi e reazioni grottesche che si intensificano con l’arrivo inaspettato di un quarto soldato. L’intrecciarsi delle vite di tre soldati qualunque, partiti con motivazioni differenti, che si trovano ad affrontare quella che potrebbe essere la loro ultima missione.</w:t>
                        </w:r>
                      </w:p>
                      <w:p w14:paraId="7F1B026A" w14:textId="77777777" w:rsidR="00BD424F" w:rsidRPr="00BD424F" w:rsidRDefault="00BD424F" w:rsidP="00BD424F">
                        <w:pPr>
                          <w:jc w:val="center"/>
                        </w:pPr>
                        <w:r w:rsidRPr="00BD424F">
                          <w:t> </w:t>
                        </w:r>
                      </w:p>
                      <w:p w14:paraId="4A389F08" w14:textId="77777777" w:rsidR="00BD424F" w:rsidRPr="00BD424F" w:rsidRDefault="00BD424F" w:rsidP="00BD424F">
                        <w:pPr>
                          <w:jc w:val="center"/>
                        </w:pPr>
                        <w:r w:rsidRPr="00BD424F">
                          <w:rPr>
                            <w:b/>
                            <w:bCs/>
                            <w:i/>
                            <w:iCs/>
                          </w:rPr>
                          <w:t>dal martedì al venerdì spettacolo ore 21:00</w:t>
                        </w:r>
                      </w:p>
                      <w:p w14:paraId="7939DFED" w14:textId="77777777" w:rsidR="00BD424F" w:rsidRPr="00BD424F" w:rsidRDefault="00BD424F" w:rsidP="00BD424F">
                        <w:pPr>
                          <w:jc w:val="center"/>
                        </w:pPr>
                        <w:r w:rsidRPr="00BD424F">
                          <w:rPr>
                            <w:b/>
                            <w:bCs/>
                            <w:i/>
                            <w:iCs/>
                          </w:rPr>
                          <w:t>sabato spettacolo ore 17:30 e ore 21:00</w:t>
                        </w:r>
                      </w:p>
                      <w:p w14:paraId="3C508820" w14:textId="77777777" w:rsidR="00BD424F" w:rsidRPr="00BD424F" w:rsidRDefault="00BD424F" w:rsidP="00BD424F">
                        <w:pPr>
                          <w:jc w:val="center"/>
                        </w:pPr>
                        <w:r w:rsidRPr="00BD424F">
                          <w:rPr>
                            <w:b/>
                            <w:bCs/>
                            <w:i/>
                            <w:iCs/>
                          </w:rPr>
                          <w:t>domenica spettacolo ore 17:30</w:t>
                        </w:r>
                      </w:p>
                      <w:p w14:paraId="7883055E" w14:textId="77777777" w:rsidR="00BD424F" w:rsidRPr="00BD424F" w:rsidRDefault="00BD424F" w:rsidP="00BD424F">
                        <w:pPr>
                          <w:jc w:val="center"/>
                        </w:pPr>
                        <w:r w:rsidRPr="00BD424F">
                          <w:t> </w:t>
                        </w:r>
                      </w:p>
                      <w:p w14:paraId="5571EDDE" w14:textId="77777777" w:rsidR="00BD424F" w:rsidRPr="00BD424F" w:rsidRDefault="00BD424F" w:rsidP="00BD424F">
                        <w:pPr>
                          <w:jc w:val="center"/>
                        </w:pPr>
                        <w:r w:rsidRPr="00BD424F">
                          <w:rPr>
                            <w:b/>
                            <w:bCs/>
                          </w:rPr>
                          <w:t>PROMOZIONE SPECIALE</w:t>
                        </w:r>
                      </w:p>
                      <w:p w14:paraId="0EBF4E45" w14:textId="77777777" w:rsidR="00BD424F" w:rsidRPr="00BD424F" w:rsidRDefault="00BD424F" w:rsidP="00BD424F">
                        <w:pPr>
                          <w:jc w:val="center"/>
                        </w:pPr>
                        <w:r w:rsidRPr="00BD424F">
                          <w:rPr>
                            <w:b/>
                            <w:bCs/>
                            <w:i/>
                            <w:iCs/>
                          </w:rPr>
                          <w:t>da martedì a giovedì 15 euro invece di 25 euro</w:t>
                        </w:r>
                      </w:p>
                      <w:p w14:paraId="5C2A60C4" w14:textId="77777777" w:rsidR="00BD424F" w:rsidRPr="00BD424F" w:rsidRDefault="00BD424F" w:rsidP="00BD424F">
                        <w:pPr>
                          <w:jc w:val="center"/>
                        </w:pPr>
                        <w:r w:rsidRPr="00BD424F">
                          <w:rPr>
                            <w:b/>
                            <w:bCs/>
                            <w:i/>
                            <w:iCs/>
                          </w:rPr>
                          <w:t>da venerdì a domenica 20 euro invece di 25 euro</w:t>
                        </w:r>
                      </w:p>
                      <w:p w14:paraId="60CF25C7" w14:textId="77777777" w:rsidR="00BD424F" w:rsidRPr="00BD424F" w:rsidRDefault="00BD424F" w:rsidP="00BD424F">
                        <w:pPr>
                          <w:jc w:val="center"/>
                        </w:pPr>
                        <w:r w:rsidRPr="00BD424F">
                          <w:rPr>
                            <w:b/>
                            <w:bCs/>
                            <w:i/>
                            <w:iCs/>
                          </w:rPr>
                          <w:t>under 14 da martedì a domenica 10 euro invece di 25 euro</w:t>
                        </w:r>
                      </w:p>
                      <w:p w14:paraId="05E936B0" w14:textId="77777777" w:rsidR="00BD424F" w:rsidRPr="00BD424F" w:rsidRDefault="00BD424F" w:rsidP="00BD424F">
                        <w:pPr>
                          <w:jc w:val="center"/>
                        </w:pPr>
                        <w:r w:rsidRPr="00BD424F">
                          <w:t> </w:t>
                        </w:r>
                      </w:p>
                      <w:p w14:paraId="5EE3A6EC" w14:textId="77777777" w:rsidR="00BD424F" w:rsidRPr="00BD424F" w:rsidRDefault="00BD424F" w:rsidP="00BD424F">
                        <w:pPr>
                          <w:jc w:val="center"/>
                        </w:pPr>
                        <w:r w:rsidRPr="00BD424F">
                          <w:rPr>
                            <w:b/>
                            <w:bCs/>
                            <w:i/>
                            <w:iCs/>
                          </w:rPr>
                          <w:t>  La prenotazione è obbligatoria</w:t>
                        </w:r>
                      </w:p>
                    </w:tc>
                  </w:tr>
                </w:tbl>
                <w:p w14:paraId="122A3269" w14:textId="77777777" w:rsidR="00BD424F" w:rsidRPr="00BD424F" w:rsidRDefault="00BD424F" w:rsidP="00BD424F">
                  <w:pPr>
                    <w:jc w:val="center"/>
                  </w:pPr>
                </w:p>
              </w:tc>
            </w:tr>
          </w:tbl>
          <w:p w14:paraId="66E40493" w14:textId="77777777" w:rsidR="00BD424F" w:rsidRPr="00BD424F" w:rsidRDefault="00BD424F" w:rsidP="00BD424F">
            <w:pPr>
              <w:jc w:val="center"/>
            </w:pPr>
          </w:p>
        </w:tc>
      </w:tr>
    </w:tbl>
    <w:p w14:paraId="2AEA896B" w14:textId="77777777" w:rsidR="00BD424F" w:rsidRDefault="00BD424F" w:rsidP="00BD424F">
      <w:pPr>
        <w:jc w:val="center"/>
      </w:pPr>
    </w:p>
    <w:sectPr w:rsidR="00BD42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DC"/>
    <w:rsid w:val="0026159E"/>
    <w:rsid w:val="005B7F53"/>
    <w:rsid w:val="006A52DC"/>
    <w:rsid w:val="00BD424F"/>
    <w:rsid w:val="00E5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6E84"/>
  <w15:chartTrackingRefBased/>
  <w15:docId w15:val="{C88C8DCC-2F93-4314-983F-1B23E049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A5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A5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52D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A52D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A52D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A52D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A52D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A52D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A52D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52D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A52D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A52D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A52D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A52D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A52D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A52D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A52D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A52DC"/>
    <w:rPr>
      <w:rFonts w:eastAsiaTheme="majorEastAsia" w:cstheme="majorBidi"/>
      <w:color w:val="272727" w:themeColor="text1" w:themeTint="D8"/>
    </w:rPr>
  </w:style>
  <w:style w:type="paragraph" w:styleId="Titolo">
    <w:name w:val="Title"/>
    <w:basedOn w:val="Normale"/>
    <w:next w:val="Normale"/>
    <w:link w:val="TitoloCarattere"/>
    <w:uiPriority w:val="10"/>
    <w:qFormat/>
    <w:rsid w:val="006A5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A52D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A52D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A52D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A52D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A52DC"/>
    <w:rPr>
      <w:i/>
      <w:iCs/>
      <w:color w:val="404040" w:themeColor="text1" w:themeTint="BF"/>
    </w:rPr>
  </w:style>
  <w:style w:type="paragraph" w:styleId="Paragrafoelenco">
    <w:name w:val="List Paragraph"/>
    <w:basedOn w:val="Normale"/>
    <w:uiPriority w:val="34"/>
    <w:qFormat/>
    <w:rsid w:val="006A52DC"/>
    <w:pPr>
      <w:ind w:left="720"/>
      <w:contextualSpacing/>
    </w:pPr>
  </w:style>
  <w:style w:type="character" w:styleId="Enfasiintensa">
    <w:name w:val="Intense Emphasis"/>
    <w:basedOn w:val="Carpredefinitoparagrafo"/>
    <w:uiPriority w:val="21"/>
    <w:qFormat/>
    <w:rsid w:val="006A52DC"/>
    <w:rPr>
      <w:i/>
      <w:iCs/>
      <w:color w:val="0F4761" w:themeColor="accent1" w:themeShade="BF"/>
    </w:rPr>
  </w:style>
  <w:style w:type="paragraph" w:styleId="Citazioneintensa">
    <w:name w:val="Intense Quote"/>
    <w:basedOn w:val="Normale"/>
    <w:next w:val="Normale"/>
    <w:link w:val="CitazioneintensaCarattere"/>
    <w:uiPriority w:val="30"/>
    <w:qFormat/>
    <w:rsid w:val="006A5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A52DC"/>
    <w:rPr>
      <w:i/>
      <w:iCs/>
      <w:color w:val="0F4761" w:themeColor="accent1" w:themeShade="BF"/>
    </w:rPr>
  </w:style>
  <w:style w:type="character" w:styleId="Riferimentointenso">
    <w:name w:val="Intense Reference"/>
    <w:basedOn w:val="Carpredefinitoparagrafo"/>
    <w:uiPriority w:val="32"/>
    <w:qFormat/>
    <w:rsid w:val="006A52DC"/>
    <w:rPr>
      <w:b/>
      <w:bCs/>
      <w:smallCaps/>
      <w:color w:val="0F4761" w:themeColor="accent1" w:themeShade="BF"/>
      <w:spacing w:val="5"/>
    </w:rPr>
  </w:style>
  <w:style w:type="character" w:styleId="Collegamentoipertestuale">
    <w:name w:val="Hyperlink"/>
    <w:basedOn w:val="Carpredefinitoparagrafo"/>
    <w:uiPriority w:val="99"/>
    <w:unhideWhenUsed/>
    <w:rsid w:val="00BD424F"/>
    <w:rPr>
      <w:color w:val="467886" w:themeColor="hyperlink"/>
      <w:u w:val="single"/>
    </w:rPr>
  </w:style>
  <w:style w:type="character" w:styleId="Menzionenonrisolta">
    <w:name w:val="Unresolved Mention"/>
    <w:basedOn w:val="Carpredefinitoparagrafo"/>
    <w:uiPriority w:val="99"/>
    <w:semiHidden/>
    <w:unhideWhenUsed/>
    <w:rsid w:val="00BD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725340">
      <w:bodyDiv w:val="1"/>
      <w:marLeft w:val="0"/>
      <w:marRight w:val="0"/>
      <w:marTop w:val="0"/>
      <w:marBottom w:val="0"/>
      <w:divBdr>
        <w:top w:val="none" w:sz="0" w:space="0" w:color="auto"/>
        <w:left w:val="none" w:sz="0" w:space="0" w:color="auto"/>
        <w:bottom w:val="none" w:sz="0" w:space="0" w:color="auto"/>
        <w:right w:val="none" w:sz="0" w:space="0" w:color="auto"/>
      </w:divBdr>
      <w:divsChild>
        <w:div w:id="2030253641">
          <w:marLeft w:val="0"/>
          <w:marRight w:val="0"/>
          <w:marTop w:val="0"/>
          <w:marBottom w:val="0"/>
          <w:divBdr>
            <w:top w:val="none" w:sz="0" w:space="0" w:color="auto"/>
            <w:left w:val="none" w:sz="0" w:space="0" w:color="auto"/>
            <w:bottom w:val="none" w:sz="0" w:space="0" w:color="auto"/>
            <w:right w:val="none" w:sz="0" w:space="0" w:color="auto"/>
          </w:divBdr>
          <w:divsChild>
            <w:div w:id="1689795411">
              <w:marLeft w:val="0"/>
              <w:marRight w:val="0"/>
              <w:marTop w:val="0"/>
              <w:marBottom w:val="0"/>
              <w:divBdr>
                <w:top w:val="none" w:sz="0" w:space="0" w:color="auto"/>
                <w:left w:val="none" w:sz="0" w:space="0" w:color="auto"/>
                <w:bottom w:val="none" w:sz="0" w:space="0" w:color="auto"/>
                <w:right w:val="none" w:sz="0" w:space="0" w:color="auto"/>
              </w:divBdr>
            </w:div>
          </w:divsChild>
        </w:div>
        <w:div w:id="667635238">
          <w:marLeft w:val="0"/>
          <w:marRight w:val="0"/>
          <w:marTop w:val="0"/>
          <w:marBottom w:val="0"/>
          <w:divBdr>
            <w:top w:val="none" w:sz="0" w:space="0" w:color="auto"/>
            <w:left w:val="none" w:sz="0" w:space="0" w:color="auto"/>
            <w:bottom w:val="none" w:sz="0" w:space="0" w:color="auto"/>
            <w:right w:val="none" w:sz="0" w:space="0" w:color="auto"/>
          </w:divBdr>
          <w:divsChild>
            <w:div w:id="2121222073">
              <w:marLeft w:val="0"/>
              <w:marRight w:val="0"/>
              <w:marTop w:val="0"/>
              <w:marBottom w:val="0"/>
              <w:divBdr>
                <w:top w:val="none" w:sz="0" w:space="0" w:color="auto"/>
                <w:left w:val="none" w:sz="0" w:space="0" w:color="auto"/>
                <w:bottom w:val="none" w:sz="0" w:space="0" w:color="auto"/>
                <w:right w:val="none" w:sz="0" w:space="0" w:color="auto"/>
              </w:divBdr>
            </w:div>
          </w:divsChild>
        </w:div>
        <w:div w:id="1754276748">
          <w:marLeft w:val="0"/>
          <w:marRight w:val="0"/>
          <w:marTop w:val="0"/>
          <w:marBottom w:val="0"/>
          <w:divBdr>
            <w:top w:val="none" w:sz="0" w:space="0" w:color="auto"/>
            <w:left w:val="none" w:sz="0" w:space="0" w:color="auto"/>
            <w:bottom w:val="none" w:sz="0" w:space="0" w:color="auto"/>
            <w:right w:val="none" w:sz="0" w:space="0" w:color="auto"/>
          </w:divBdr>
          <w:divsChild>
            <w:div w:id="2023508216">
              <w:marLeft w:val="0"/>
              <w:marRight w:val="0"/>
              <w:marTop w:val="0"/>
              <w:marBottom w:val="0"/>
              <w:divBdr>
                <w:top w:val="none" w:sz="0" w:space="0" w:color="auto"/>
                <w:left w:val="none" w:sz="0" w:space="0" w:color="auto"/>
                <w:bottom w:val="none" w:sz="0" w:space="0" w:color="auto"/>
                <w:right w:val="none" w:sz="0" w:space="0" w:color="auto"/>
              </w:divBdr>
            </w:div>
          </w:divsChild>
        </w:div>
        <w:div w:id="14045247">
          <w:marLeft w:val="0"/>
          <w:marRight w:val="0"/>
          <w:marTop w:val="0"/>
          <w:marBottom w:val="0"/>
          <w:divBdr>
            <w:top w:val="none" w:sz="0" w:space="0" w:color="auto"/>
            <w:left w:val="none" w:sz="0" w:space="0" w:color="auto"/>
            <w:bottom w:val="none" w:sz="0" w:space="0" w:color="auto"/>
            <w:right w:val="none" w:sz="0" w:space="0" w:color="auto"/>
          </w:divBdr>
        </w:div>
        <w:div w:id="498619607">
          <w:marLeft w:val="0"/>
          <w:marRight w:val="0"/>
          <w:marTop w:val="0"/>
          <w:marBottom w:val="0"/>
          <w:divBdr>
            <w:top w:val="none" w:sz="0" w:space="0" w:color="auto"/>
            <w:left w:val="none" w:sz="0" w:space="0" w:color="auto"/>
            <w:bottom w:val="none" w:sz="0" w:space="0" w:color="auto"/>
            <w:right w:val="none" w:sz="0" w:space="0" w:color="auto"/>
          </w:divBdr>
          <w:divsChild>
            <w:div w:id="1212763739">
              <w:marLeft w:val="0"/>
              <w:marRight w:val="0"/>
              <w:marTop w:val="0"/>
              <w:marBottom w:val="0"/>
              <w:divBdr>
                <w:top w:val="none" w:sz="0" w:space="0" w:color="auto"/>
                <w:left w:val="none" w:sz="0" w:space="0" w:color="auto"/>
                <w:bottom w:val="none" w:sz="0" w:space="0" w:color="auto"/>
                <w:right w:val="none" w:sz="0" w:space="0" w:color="auto"/>
              </w:divBdr>
            </w:div>
          </w:divsChild>
        </w:div>
        <w:div w:id="475101175">
          <w:marLeft w:val="0"/>
          <w:marRight w:val="0"/>
          <w:marTop w:val="0"/>
          <w:marBottom w:val="0"/>
          <w:divBdr>
            <w:top w:val="none" w:sz="0" w:space="0" w:color="auto"/>
            <w:left w:val="none" w:sz="0" w:space="0" w:color="auto"/>
            <w:bottom w:val="none" w:sz="0" w:space="0" w:color="auto"/>
            <w:right w:val="none" w:sz="0" w:space="0" w:color="auto"/>
          </w:divBdr>
          <w:divsChild>
            <w:div w:id="2042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3776">
      <w:bodyDiv w:val="1"/>
      <w:marLeft w:val="0"/>
      <w:marRight w:val="0"/>
      <w:marTop w:val="0"/>
      <w:marBottom w:val="0"/>
      <w:divBdr>
        <w:top w:val="none" w:sz="0" w:space="0" w:color="auto"/>
        <w:left w:val="none" w:sz="0" w:space="0" w:color="auto"/>
        <w:bottom w:val="none" w:sz="0" w:space="0" w:color="auto"/>
        <w:right w:val="none" w:sz="0" w:space="0" w:color="auto"/>
      </w:divBdr>
      <w:divsChild>
        <w:div w:id="441531034">
          <w:marLeft w:val="0"/>
          <w:marRight w:val="0"/>
          <w:marTop w:val="0"/>
          <w:marBottom w:val="0"/>
          <w:divBdr>
            <w:top w:val="none" w:sz="0" w:space="0" w:color="auto"/>
            <w:left w:val="none" w:sz="0" w:space="0" w:color="auto"/>
            <w:bottom w:val="none" w:sz="0" w:space="0" w:color="auto"/>
            <w:right w:val="none" w:sz="0" w:space="0" w:color="auto"/>
          </w:divBdr>
          <w:divsChild>
            <w:div w:id="751974381">
              <w:marLeft w:val="0"/>
              <w:marRight w:val="0"/>
              <w:marTop w:val="0"/>
              <w:marBottom w:val="0"/>
              <w:divBdr>
                <w:top w:val="none" w:sz="0" w:space="0" w:color="auto"/>
                <w:left w:val="none" w:sz="0" w:space="0" w:color="auto"/>
                <w:bottom w:val="none" w:sz="0" w:space="0" w:color="auto"/>
                <w:right w:val="none" w:sz="0" w:space="0" w:color="auto"/>
              </w:divBdr>
            </w:div>
          </w:divsChild>
        </w:div>
        <w:div w:id="1596815616">
          <w:marLeft w:val="0"/>
          <w:marRight w:val="0"/>
          <w:marTop w:val="0"/>
          <w:marBottom w:val="0"/>
          <w:divBdr>
            <w:top w:val="none" w:sz="0" w:space="0" w:color="auto"/>
            <w:left w:val="none" w:sz="0" w:space="0" w:color="auto"/>
            <w:bottom w:val="none" w:sz="0" w:space="0" w:color="auto"/>
            <w:right w:val="none" w:sz="0" w:space="0" w:color="auto"/>
          </w:divBdr>
          <w:divsChild>
            <w:div w:id="1909417680">
              <w:marLeft w:val="0"/>
              <w:marRight w:val="0"/>
              <w:marTop w:val="0"/>
              <w:marBottom w:val="0"/>
              <w:divBdr>
                <w:top w:val="none" w:sz="0" w:space="0" w:color="auto"/>
                <w:left w:val="none" w:sz="0" w:space="0" w:color="auto"/>
                <w:bottom w:val="none" w:sz="0" w:space="0" w:color="auto"/>
                <w:right w:val="none" w:sz="0" w:space="0" w:color="auto"/>
              </w:divBdr>
            </w:div>
          </w:divsChild>
        </w:div>
        <w:div w:id="125663768">
          <w:marLeft w:val="0"/>
          <w:marRight w:val="0"/>
          <w:marTop w:val="0"/>
          <w:marBottom w:val="0"/>
          <w:divBdr>
            <w:top w:val="none" w:sz="0" w:space="0" w:color="auto"/>
            <w:left w:val="none" w:sz="0" w:space="0" w:color="auto"/>
            <w:bottom w:val="none" w:sz="0" w:space="0" w:color="auto"/>
            <w:right w:val="none" w:sz="0" w:space="0" w:color="auto"/>
          </w:divBdr>
          <w:divsChild>
            <w:div w:id="979725763">
              <w:marLeft w:val="0"/>
              <w:marRight w:val="0"/>
              <w:marTop w:val="0"/>
              <w:marBottom w:val="0"/>
              <w:divBdr>
                <w:top w:val="none" w:sz="0" w:space="0" w:color="auto"/>
                <w:left w:val="none" w:sz="0" w:space="0" w:color="auto"/>
                <w:bottom w:val="none" w:sz="0" w:space="0" w:color="auto"/>
                <w:right w:val="none" w:sz="0" w:space="0" w:color="auto"/>
              </w:divBdr>
            </w:div>
          </w:divsChild>
        </w:div>
        <w:div w:id="1158349011">
          <w:marLeft w:val="0"/>
          <w:marRight w:val="0"/>
          <w:marTop w:val="0"/>
          <w:marBottom w:val="0"/>
          <w:divBdr>
            <w:top w:val="none" w:sz="0" w:space="0" w:color="auto"/>
            <w:left w:val="none" w:sz="0" w:space="0" w:color="auto"/>
            <w:bottom w:val="none" w:sz="0" w:space="0" w:color="auto"/>
            <w:right w:val="none" w:sz="0" w:space="0" w:color="auto"/>
          </w:divBdr>
        </w:div>
        <w:div w:id="664281538">
          <w:marLeft w:val="0"/>
          <w:marRight w:val="0"/>
          <w:marTop w:val="0"/>
          <w:marBottom w:val="0"/>
          <w:divBdr>
            <w:top w:val="none" w:sz="0" w:space="0" w:color="auto"/>
            <w:left w:val="none" w:sz="0" w:space="0" w:color="auto"/>
            <w:bottom w:val="none" w:sz="0" w:space="0" w:color="auto"/>
            <w:right w:val="none" w:sz="0" w:space="0" w:color="auto"/>
          </w:divBdr>
          <w:divsChild>
            <w:div w:id="948049939">
              <w:marLeft w:val="0"/>
              <w:marRight w:val="0"/>
              <w:marTop w:val="0"/>
              <w:marBottom w:val="0"/>
              <w:divBdr>
                <w:top w:val="none" w:sz="0" w:space="0" w:color="auto"/>
                <w:left w:val="none" w:sz="0" w:space="0" w:color="auto"/>
                <w:bottom w:val="none" w:sz="0" w:space="0" w:color="auto"/>
                <w:right w:val="none" w:sz="0" w:space="0" w:color="auto"/>
              </w:divBdr>
            </w:div>
          </w:divsChild>
        </w:div>
        <w:div w:id="1009454554">
          <w:marLeft w:val="0"/>
          <w:marRight w:val="0"/>
          <w:marTop w:val="0"/>
          <w:marBottom w:val="0"/>
          <w:divBdr>
            <w:top w:val="none" w:sz="0" w:space="0" w:color="auto"/>
            <w:left w:val="none" w:sz="0" w:space="0" w:color="auto"/>
            <w:bottom w:val="none" w:sz="0" w:space="0" w:color="auto"/>
            <w:right w:val="none" w:sz="0" w:space="0" w:color="auto"/>
          </w:divBdr>
          <w:divsChild>
            <w:div w:id="12782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eur02.safelinks.protection.outlook.com/?url=https%3A%2F%2Faltacademy.musvc2.net%2Fe%2Ftr%3Fq%3DA%253dEaPbKY%25265%253dY%25262%253dXQf%25263%253dYPgMW%2526D%253dF8P9Q_6wlx_Gg_Aygv_Kn_6wlx_FlF9.1A_Aygv_KnGeLgKaLhHX%2526w%253dK9OEAF.JxR%2526wO%253dJaLc%2526CQ%253dFfKcNWKdEWN9o7tbEX%25261%253ddqYKgN9McsWx9GcuApBSdEXyfEAMaN9PdMetdNWydKWvbKWwcE7QdEYPasaNbLdQ%26mupckp%3DmupAtu4m8OiX0wt&amp;data=05%7C02%7Cm.nicoletti%40almaviva.it%7C892568bd0c284dfa721808dd3e0026be%7C028226e099ea4fab9d1bdaa440c9e286%7C0%7C0%7C638734892721872816%7CUnknown%7CTWFpbGZsb3d8eyJFbXB0eU1hcGkiOnRydWUsIlYiOiIwLjAuMDAwMCIsIlAiOiJXaW4zMiIsIkFOIjoiTWFpbCIsIldUIjoyfQ%3D%3D%7C40000%7C%7C%7C&amp;sdata=QPmZJPChrUF0H2AMG4ZThckHlUNueUZlXOgLLEpCTsw%3D&amp;reserved=0"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Privilege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2025-01-27T06:59:00Z</dcterms:created>
  <dcterms:modified xsi:type="dcterms:W3CDTF">2025-01-27T07:00:00Z</dcterms:modified>
</cp:coreProperties>
</file>