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0AB0" w14:textId="77777777" w:rsidR="00773C04" w:rsidRPr="00773C04" w:rsidRDefault="00773C04" w:rsidP="00773C04">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38"/>
      </w:tblGrid>
      <w:tr w:rsidR="00773C04" w:rsidRPr="00773C04" w14:paraId="21F2E4B0" w14:textId="77777777" w:rsidTr="00773C04">
        <w:trPr>
          <w:tblCellSpacing w:w="0" w:type="dxa"/>
          <w:jc w:val="center"/>
        </w:trPr>
        <w:tc>
          <w:tcPr>
            <w:tcW w:w="0" w:type="auto"/>
            <w:shd w:val="clear" w:color="auto" w:fill="FFFFFF"/>
            <w:vAlign w:val="center"/>
            <w:hideMark/>
          </w:tcPr>
          <w:tbl>
            <w:tblPr>
              <w:tblW w:w="10425" w:type="dxa"/>
              <w:jc w:val="center"/>
              <w:tblCellSpacing w:w="0" w:type="dxa"/>
              <w:shd w:val="clear" w:color="auto" w:fill="FFFFFF"/>
              <w:tblCellMar>
                <w:left w:w="0" w:type="dxa"/>
                <w:right w:w="0" w:type="dxa"/>
              </w:tblCellMar>
              <w:tblLook w:val="04A0" w:firstRow="1" w:lastRow="0" w:firstColumn="1" w:lastColumn="0" w:noHBand="0" w:noVBand="1"/>
            </w:tblPr>
            <w:tblGrid>
              <w:gridCol w:w="5212"/>
              <w:gridCol w:w="5213"/>
            </w:tblGrid>
            <w:tr w:rsidR="00773C04" w:rsidRPr="00773C04" w14:paraId="37A4AF41" w14:textId="77777777">
              <w:trPr>
                <w:tblCellSpacing w:w="0" w:type="dxa"/>
                <w:jc w:val="center"/>
              </w:trPr>
              <w:tc>
                <w:tcPr>
                  <w:tcW w:w="25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5212"/>
                  </w:tblGrid>
                  <w:tr w:rsidR="00773C04" w:rsidRPr="00773C04" w14:paraId="60BACD75" w14:textId="77777777">
                    <w:trPr>
                      <w:tblCellSpacing w:w="0" w:type="dxa"/>
                    </w:trPr>
                    <w:tc>
                      <w:tcPr>
                        <w:tcW w:w="5213" w:type="dxa"/>
                        <w:vAlign w:val="center"/>
                        <w:hideMark/>
                      </w:tcPr>
                      <w:p w14:paraId="75A1F181" w14:textId="3A6A2172" w:rsidR="00773C04" w:rsidRPr="00773C04" w:rsidRDefault="00773C04" w:rsidP="00773C04">
                        <w:pPr>
                          <w:divId w:val="60057741"/>
                        </w:pPr>
                        <w:r w:rsidRPr="00773C04">
                          <w:drawing>
                            <wp:inline distT="0" distB="0" distL="0" distR="0" wp14:anchorId="60C83549" wp14:editId="496B74BC">
                              <wp:extent cx="2811780" cy="2811780"/>
                              <wp:effectExtent l="0" t="0" r="7620" b="7620"/>
                              <wp:docPr id="869618034"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r>
                </w:tbl>
                <w:p w14:paraId="7968FB69" w14:textId="77777777" w:rsidR="00773C04" w:rsidRPr="00773C04" w:rsidRDefault="00773C04" w:rsidP="00773C04"/>
              </w:tc>
              <w:tc>
                <w:tcPr>
                  <w:tcW w:w="25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5213"/>
                  </w:tblGrid>
                  <w:tr w:rsidR="00773C04" w:rsidRPr="00773C04" w14:paraId="4F79C652" w14:textId="77777777">
                    <w:trPr>
                      <w:tblCellSpacing w:w="0" w:type="dxa"/>
                    </w:trPr>
                    <w:tc>
                      <w:tcPr>
                        <w:tcW w:w="5213" w:type="dxa"/>
                        <w:vAlign w:val="center"/>
                        <w:hideMark/>
                      </w:tcPr>
                      <w:p w14:paraId="4B81D94A" w14:textId="51D185B3" w:rsidR="00773C04" w:rsidRPr="00773C04" w:rsidRDefault="00773C04" w:rsidP="00773C04">
                        <w:r w:rsidRPr="00773C04">
                          <w:drawing>
                            <wp:inline distT="0" distB="0" distL="0" distR="0" wp14:anchorId="7BB10E5A" wp14:editId="2D1A6A51">
                              <wp:extent cx="2811780" cy="2811780"/>
                              <wp:effectExtent l="0" t="0" r="7620" b="7620"/>
                              <wp:docPr id="505394994" name="Immagine 3" descr="Immagine che contiene testo, Viso umano, vestiti,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94994" name="Immagine 3" descr="Immagine che contiene testo, Viso umano, vestiti, person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r>
                </w:tbl>
                <w:p w14:paraId="0DBA1AD9" w14:textId="77777777" w:rsidR="00773C04" w:rsidRPr="00773C04" w:rsidRDefault="00773C04" w:rsidP="00773C04"/>
              </w:tc>
            </w:tr>
          </w:tbl>
          <w:p w14:paraId="43E421D6" w14:textId="77777777" w:rsidR="00773C04" w:rsidRPr="00773C04" w:rsidRDefault="00773C04" w:rsidP="00773C04"/>
        </w:tc>
      </w:tr>
    </w:tbl>
    <w:p w14:paraId="472C041E" w14:textId="77777777" w:rsidR="00773C04" w:rsidRPr="00773C04" w:rsidRDefault="00773C04" w:rsidP="00773C04">
      <w:hyperlink r:id="rId6" w:history="1">
        <w:r w:rsidRPr="00773C04">
          <w:rPr>
            <w:rStyle w:val="Collegamentoipertestuale"/>
          </w:rPr>
          <w:t>prenotazioni2@altacademy.it</w:t>
        </w:r>
      </w:hyperlink>
      <w:r>
        <w:t xml:space="preserve"> - </w:t>
      </w:r>
      <w:r w:rsidRPr="00773C04">
        <w:t>whatsapp (solo messaggi) 393.9753042</w:t>
      </w:r>
    </w:p>
    <w:p w14:paraId="6CBEF31B" w14:textId="77777777" w:rsidR="00773C04" w:rsidRPr="00773C04" w:rsidRDefault="00773C04" w:rsidP="00773C04">
      <w:r w:rsidRPr="00773C04">
        <w:rPr>
          <w:b/>
          <w:bCs/>
        </w:rPr>
        <w:t>IL SOGNO DI GRAMSCI</w:t>
      </w:r>
    </w:p>
    <w:p w14:paraId="748153D5" w14:textId="77777777" w:rsidR="00773C04" w:rsidRPr="00773C04" w:rsidRDefault="00773C04" w:rsidP="00773C04">
      <w:r w:rsidRPr="00773C04">
        <w:rPr>
          <w:b/>
          <w:bCs/>
          <w:i/>
          <w:iCs/>
        </w:rPr>
        <w:t>I temi liceali di un giovane ribelle.</w:t>
      </w:r>
    </w:p>
    <w:p w14:paraId="207A0A7E" w14:textId="77777777" w:rsidR="00773C04" w:rsidRPr="00773C04" w:rsidRDefault="00773C04" w:rsidP="00773C04">
      <w:r w:rsidRPr="00773C04">
        <w:t> </w:t>
      </w:r>
    </w:p>
    <w:p w14:paraId="04F13DD9" w14:textId="77777777" w:rsidR="00773C04" w:rsidRPr="00773C04" w:rsidRDefault="00773C04" w:rsidP="00773C04">
      <w:r w:rsidRPr="00773C04">
        <w:rPr>
          <w:b/>
          <w:bCs/>
        </w:rPr>
        <w:t>18 febbraio 2025 – Teatro Vittoria</w:t>
      </w:r>
    </w:p>
    <w:p w14:paraId="35DE588B" w14:textId="77777777" w:rsidR="00773C04" w:rsidRPr="00773C04" w:rsidRDefault="00773C04" w:rsidP="00773C04">
      <w:r w:rsidRPr="00773C04">
        <w:t> </w:t>
      </w:r>
    </w:p>
    <w:p w14:paraId="2DF79481" w14:textId="77777777" w:rsidR="00773C04" w:rsidRPr="00773C04" w:rsidRDefault="00773C04" w:rsidP="00773C04">
      <w:r w:rsidRPr="00773C04">
        <w:t>con</w:t>
      </w:r>
      <w:r w:rsidRPr="00773C04">
        <w:rPr>
          <w:b/>
          <w:bCs/>
        </w:rPr>
        <w:t> Gad Lerner e Silvia Truzzi</w:t>
      </w:r>
    </w:p>
    <w:p w14:paraId="0E08E1B2" w14:textId="77777777" w:rsidR="00773C04" w:rsidRPr="00773C04" w:rsidRDefault="00773C04" w:rsidP="00773C04">
      <w:r w:rsidRPr="00773C04">
        <w:t>regia</w:t>
      </w:r>
      <w:r w:rsidRPr="00773C04">
        <w:rPr>
          <w:b/>
          <w:bCs/>
        </w:rPr>
        <w:t> Simone Rota</w:t>
      </w:r>
    </w:p>
    <w:p w14:paraId="05C7326C" w14:textId="77777777" w:rsidR="00773C04" w:rsidRPr="00773C04" w:rsidRDefault="00773C04" w:rsidP="00773C04">
      <w:r w:rsidRPr="00773C04">
        <w:t>scenografia</w:t>
      </w:r>
      <w:r w:rsidRPr="00773C04">
        <w:rPr>
          <w:b/>
          <w:bCs/>
        </w:rPr>
        <w:t> Giorgia Ricci</w:t>
      </w:r>
    </w:p>
    <w:p w14:paraId="45E61B05" w14:textId="77777777" w:rsidR="00773C04" w:rsidRPr="00773C04" w:rsidRDefault="00773C04" w:rsidP="00773C04">
      <w:r w:rsidRPr="00773C04">
        <w:t>direzione della fotografia </w:t>
      </w:r>
      <w:r w:rsidRPr="00773C04">
        <w:rPr>
          <w:b/>
          <w:bCs/>
        </w:rPr>
        <w:t>Mauro Ricci</w:t>
      </w:r>
    </w:p>
    <w:p w14:paraId="27A77B17" w14:textId="77777777" w:rsidR="00773C04" w:rsidRPr="00773C04" w:rsidRDefault="00773C04" w:rsidP="00773C04">
      <w:r w:rsidRPr="00773C04">
        <w:t>produzione </w:t>
      </w:r>
      <w:r w:rsidRPr="00773C04">
        <w:rPr>
          <w:b/>
          <w:bCs/>
        </w:rPr>
        <w:t xml:space="preserve">Loft Produzioni </w:t>
      </w:r>
      <w:proofErr w:type="spellStart"/>
      <w:r w:rsidRPr="00773C04">
        <w:rPr>
          <w:b/>
          <w:bCs/>
        </w:rPr>
        <w:t>srl</w:t>
      </w:r>
      <w:proofErr w:type="spellEnd"/>
    </w:p>
    <w:p w14:paraId="5F29E6E3" w14:textId="77777777" w:rsidR="00773C04" w:rsidRPr="00773C04" w:rsidRDefault="00773C04" w:rsidP="00773C04">
      <w:r w:rsidRPr="00773C04">
        <w:t>distribuzione</w:t>
      </w:r>
      <w:r w:rsidRPr="00773C04">
        <w:rPr>
          <w:b/>
          <w:bCs/>
        </w:rPr>
        <w:t> </w:t>
      </w:r>
      <w:proofErr w:type="spellStart"/>
      <w:r w:rsidRPr="00773C04">
        <w:rPr>
          <w:b/>
          <w:bCs/>
        </w:rPr>
        <w:t>Epoché</w:t>
      </w:r>
      <w:proofErr w:type="spellEnd"/>
      <w:r w:rsidRPr="00773C04">
        <w:rPr>
          <w:b/>
          <w:bCs/>
        </w:rPr>
        <w:t xml:space="preserve"> </w:t>
      </w:r>
      <w:proofErr w:type="spellStart"/>
      <w:r w:rsidRPr="00773C04">
        <w:rPr>
          <w:b/>
          <w:bCs/>
        </w:rPr>
        <w:t>ArtEventi</w:t>
      </w:r>
      <w:proofErr w:type="spellEnd"/>
    </w:p>
    <w:p w14:paraId="658B81E2" w14:textId="77777777" w:rsidR="00773C04" w:rsidRPr="00773C04" w:rsidRDefault="00773C04" w:rsidP="00773C04">
      <w:r w:rsidRPr="00773C04">
        <w:t> </w:t>
      </w:r>
    </w:p>
    <w:p w14:paraId="340298C3" w14:textId="77777777" w:rsidR="00773C04" w:rsidRPr="00773C04" w:rsidRDefault="00773C04" w:rsidP="00773C04">
      <w:r w:rsidRPr="00773C04">
        <w:t>Nella primavera del 2022 Gad Lerner è entrato in possesso di tre temi del liceale Antonio Gramsci, fino ad allora inediti. Ciò che salta immediatamente all’occhio negli scritti liceali è come già s’intravedano nitidamente i grandi filoni del pensiero gramsciano, studiati ancora oggi in tutto il mondo e di straordinaria attualità.</w:t>
      </w:r>
    </w:p>
    <w:p w14:paraId="62AB4CA0" w14:textId="77777777" w:rsidR="00773C04" w:rsidRPr="00773C04" w:rsidRDefault="00773C04" w:rsidP="00773C04">
      <w:r w:rsidRPr="00773C04">
        <w:t>Il suo curriculum scolastico era stato accidentato e discontinuo fin dalle elementari nonostante l’ottimo rendimento, a causa dell’arresto del padre che aveva precipitato la famiglia in una situazione di povertà estrema. Da questa esperienza di privazioni, unita a un’insaziabile e precocissima sete di conoscenza, matura l’idea della cultura come strumento di emancipazione degli ultimi; un’idea di cultura lontana dall’intellettualismo, capace di creare negli individui la coscienza di classe.</w:t>
      </w:r>
    </w:p>
    <w:p w14:paraId="60A78385" w14:textId="77777777" w:rsidR="00773C04" w:rsidRPr="00773C04" w:rsidRDefault="00773C04" w:rsidP="00773C04">
      <w:r w:rsidRPr="00773C04">
        <w:lastRenderedPageBreak/>
        <w:t>Prendendo spunto da questi preziosi documenti giovanili, Gad Lerner e Silvia Truzzi portano in scena uno spettacolo, diviso in tre parti come tre sono i temi ritrovati, che ripercorre i primi anni della vita del filosofo e politico sardo.</w:t>
      </w:r>
    </w:p>
    <w:p w14:paraId="156D66A7" w14:textId="77777777" w:rsidR="00773C04" w:rsidRPr="00773C04" w:rsidRDefault="00773C04" w:rsidP="00773C04">
      <w:r w:rsidRPr="00773C04">
        <w:t>Lo spettacolo alterna testimonianze - spesso in prima persona, ricavate dalla vastissima produzione epistolare - che rievocano la perigliosa vita del giovane Gramsci - ad analisi del suo pensiero, in grado di farci riflettere e di sorprenderci.</w:t>
      </w:r>
    </w:p>
    <w:p w14:paraId="2107C646" w14:textId="77777777" w:rsidR="00773C04" w:rsidRPr="00773C04" w:rsidRDefault="00773C04" w:rsidP="00773C04">
      <w:r w:rsidRPr="00773C04">
        <w:t>A dispetto del quieto vivere e della realpolitik, si può e si deve sognare un mondo diverso e giusto: ecco, </w:t>
      </w:r>
      <w:r w:rsidRPr="00773C04">
        <w:rPr>
          <w:b/>
          <w:bCs/>
        </w:rPr>
        <w:t>Il sogno di Gramsci</w:t>
      </w:r>
      <w:r w:rsidRPr="00773C04">
        <w:t>.</w:t>
      </w:r>
    </w:p>
    <w:p w14:paraId="424E2859" w14:textId="77777777" w:rsidR="00773C04" w:rsidRPr="00773C04" w:rsidRDefault="00773C04" w:rsidP="00773C04">
      <w:r w:rsidRPr="00773C04">
        <w:t> </w:t>
      </w:r>
    </w:p>
    <w:p w14:paraId="4B6EABA8" w14:textId="77777777" w:rsidR="00773C04" w:rsidRPr="00773C04" w:rsidRDefault="00773C04" w:rsidP="00773C04">
      <w:r w:rsidRPr="00773C04">
        <w:rPr>
          <w:b/>
          <w:bCs/>
        </w:rPr>
        <w:t>PROMOZIONE ALT ACADEMY</w:t>
      </w:r>
    </w:p>
    <w:p w14:paraId="6FBC3740" w14:textId="77777777" w:rsidR="00773C04" w:rsidRPr="00773C04" w:rsidRDefault="00773C04" w:rsidP="00773C04">
      <w:r w:rsidRPr="00773C04">
        <w:t>Martedì 18 febbraio ore 21.00 – SOLO </w:t>
      </w:r>
      <w:r w:rsidRPr="00773C04">
        <w:rPr>
          <w:b/>
          <w:bCs/>
        </w:rPr>
        <w:t>GALLERIA 20€</w:t>
      </w:r>
    </w:p>
    <w:p w14:paraId="22A08FAF" w14:textId="77777777" w:rsidR="00773C04" w:rsidRPr="00773C04" w:rsidRDefault="00773C04" w:rsidP="00773C04">
      <w:r w:rsidRPr="00773C04">
        <w:rPr>
          <w:b/>
          <w:bCs/>
        </w:rPr>
        <w:t> </w:t>
      </w:r>
    </w:p>
    <w:p w14:paraId="04B4E2C0" w14:textId="77777777" w:rsidR="00773C04" w:rsidRPr="00773C04" w:rsidRDefault="00773C04" w:rsidP="00773C04">
      <w:r w:rsidRPr="00773C04">
        <w:rPr>
          <w:b/>
          <w:bCs/>
        </w:rPr>
        <w:t>____________________________________________________________________________________</w:t>
      </w:r>
    </w:p>
    <w:p w14:paraId="2A6B9FBE" w14:textId="77777777" w:rsidR="00773C04" w:rsidRPr="00773C04" w:rsidRDefault="00773C04" w:rsidP="00773C04">
      <w:r w:rsidRPr="00773C04">
        <w:t> </w:t>
      </w:r>
    </w:p>
    <w:p w14:paraId="7DDBF424" w14:textId="77777777" w:rsidR="00773C04" w:rsidRPr="00773C04" w:rsidRDefault="00773C04" w:rsidP="00773C04">
      <w:r w:rsidRPr="00773C04">
        <w:rPr>
          <w:b/>
          <w:bCs/>
        </w:rPr>
        <w:t>PARIGI</w:t>
      </w:r>
    </w:p>
    <w:p w14:paraId="7A320B27" w14:textId="77777777" w:rsidR="00773C04" w:rsidRPr="00773C04" w:rsidRDefault="00773C04" w:rsidP="00773C04">
      <w:r w:rsidRPr="00773C04">
        <w:t> </w:t>
      </w:r>
    </w:p>
    <w:p w14:paraId="6CE2BD98" w14:textId="77777777" w:rsidR="00773C04" w:rsidRPr="00773C04" w:rsidRDefault="00773C04" w:rsidP="00773C04">
      <w:r w:rsidRPr="00773C04">
        <w:rPr>
          <w:b/>
          <w:bCs/>
        </w:rPr>
        <w:t>19 febbraio 2025 – Teatro Vittoria</w:t>
      </w:r>
    </w:p>
    <w:p w14:paraId="519055BF" w14:textId="77777777" w:rsidR="00773C04" w:rsidRPr="00773C04" w:rsidRDefault="00773C04" w:rsidP="00773C04">
      <w:r w:rsidRPr="00773C04">
        <w:t> </w:t>
      </w:r>
    </w:p>
    <w:p w14:paraId="29365F06" w14:textId="77777777" w:rsidR="00773C04" w:rsidRPr="00773C04" w:rsidRDefault="00773C04" w:rsidP="00773C04">
      <w:r w:rsidRPr="00773C04">
        <w:t>di e con </w:t>
      </w:r>
      <w:r w:rsidRPr="00773C04">
        <w:rPr>
          <w:b/>
          <w:bCs/>
        </w:rPr>
        <w:t>Jacopo Veneziani</w:t>
      </w:r>
    </w:p>
    <w:p w14:paraId="25E82C78" w14:textId="77777777" w:rsidR="00773C04" w:rsidRPr="00773C04" w:rsidRDefault="00773C04" w:rsidP="00773C04">
      <w:r w:rsidRPr="00773C04">
        <w:t>scenografie live painting </w:t>
      </w:r>
      <w:r w:rsidRPr="00773C04">
        <w:rPr>
          <w:b/>
          <w:bCs/>
        </w:rPr>
        <w:t>Gabriele Pino</w:t>
      </w:r>
    </w:p>
    <w:p w14:paraId="56FEAF6A" w14:textId="77777777" w:rsidR="00773C04" w:rsidRPr="00773C04" w:rsidRDefault="00773C04" w:rsidP="00773C04">
      <w:r w:rsidRPr="00773C04">
        <w:t xml:space="preserve">mise en </w:t>
      </w:r>
      <w:proofErr w:type="spellStart"/>
      <w:r w:rsidRPr="00773C04">
        <w:t>espace</w:t>
      </w:r>
      <w:proofErr w:type="spellEnd"/>
      <w:r w:rsidRPr="00773C04">
        <w:t> </w:t>
      </w:r>
      <w:r w:rsidRPr="00773C04">
        <w:rPr>
          <w:b/>
          <w:bCs/>
        </w:rPr>
        <w:t>Pietro Grandi</w:t>
      </w:r>
    </w:p>
    <w:p w14:paraId="039C5BB7" w14:textId="77777777" w:rsidR="00773C04" w:rsidRPr="00773C04" w:rsidRDefault="00773C04" w:rsidP="00773C04">
      <w:r w:rsidRPr="00773C04">
        <w:t>produzione</w:t>
      </w:r>
      <w:r w:rsidRPr="00773C04">
        <w:rPr>
          <w:b/>
          <w:bCs/>
        </w:rPr>
        <w:t> Corvino Produzioni</w:t>
      </w:r>
    </w:p>
    <w:p w14:paraId="207725AB" w14:textId="77777777" w:rsidR="00773C04" w:rsidRPr="00773C04" w:rsidRDefault="00773C04" w:rsidP="00773C04">
      <w:r w:rsidRPr="00773C04">
        <w:t>con la collaborazione di </w:t>
      </w:r>
      <w:r w:rsidRPr="00773C04">
        <w:rPr>
          <w:b/>
          <w:bCs/>
        </w:rPr>
        <w:t>Nicoletta Lazzari</w:t>
      </w:r>
    </w:p>
    <w:p w14:paraId="15ECCEB7" w14:textId="77777777" w:rsidR="00773C04" w:rsidRPr="00773C04" w:rsidRDefault="00773C04" w:rsidP="00773C04">
      <w:r w:rsidRPr="00773C04">
        <w:t>in accordo con </w:t>
      </w:r>
      <w:r w:rsidRPr="00773C04">
        <w:rPr>
          <w:b/>
          <w:bCs/>
        </w:rPr>
        <w:t xml:space="preserve">The </w:t>
      </w:r>
      <w:proofErr w:type="spellStart"/>
      <w:r w:rsidRPr="00773C04">
        <w:rPr>
          <w:b/>
          <w:bCs/>
        </w:rPr>
        <w:t>Italian</w:t>
      </w:r>
      <w:proofErr w:type="spellEnd"/>
      <w:r w:rsidRPr="00773C04">
        <w:rPr>
          <w:b/>
          <w:bCs/>
        </w:rPr>
        <w:t xml:space="preserve"> </w:t>
      </w:r>
      <w:proofErr w:type="spellStart"/>
      <w:r w:rsidRPr="00773C04">
        <w:rPr>
          <w:b/>
          <w:bCs/>
        </w:rPr>
        <w:t>Literary</w:t>
      </w:r>
      <w:proofErr w:type="spellEnd"/>
      <w:r w:rsidRPr="00773C04">
        <w:rPr>
          <w:b/>
          <w:bCs/>
        </w:rPr>
        <w:t xml:space="preserve"> Agency</w:t>
      </w:r>
    </w:p>
    <w:p w14:paraId="38C301CC" w14:textId="77777777" w:rsidR="00773C04" w:rsidRPr="00773C04" w:rsidRDefault="00773C04" w:rsidP="00773C04">
      <w:r w:rsidRPr="00773C04">
        <w:t> </w:t>
      </w:r>
    </w:p>
    <w:p w14:paraId="2C28B53E" w14:textId="77777777" w:rsidR="00773C04" w:rsidRPr="00773C04" w:rsidRDefault="00773C04" w:rsidP="00773C04">
      <w:r w:rsidRPr="00773C04">
        <w:t>Quale alchimia ha fatto sì che – a un certo punto della sua storia – </w:t>
      </w:r>
      <w:r w:rsidRPr="00773C04">
        <w:rPr>
          <w:b/>
          <w:bCs/>
        </w:rPr>
        <w:t>Parigi</w:t>
      </w:r>
      <w:r w:rsidRPr="00773C04">
        <w:t> sia diventata una calamita per intellettuali, scrittori, musicisti e artisti venuti da ogni parte del mondo? È la domanda alla quale intende rispondere </w:t>
      </w:r>
      <w:r w:rsidRPr="00773C04">
        <w:rPr>
          <w:b/>
          <w:bCs/>
        </w:rPr>
        <w:t>Jacopo Veneziani</w:t>
      </w:r>
      <w:r w:rsidRPr="00773C04">
        <w:t>, storico dell’arte e divulgatore, con questo spettacolo che vuole raccontare gli anni in cui la Ville Lumière è stata lo scenario di incontri che hanno segnato l’arte del XX secolo, il luogo “dove bisognava essere per essere liberi” (Gertrude Stein).</w:t>
      </w:r>
    </w:p>
    <w:p w14:paraId="30BDE5F7" w14:textId="77777777" w:rsidR="00773C04" w:rsidRPr="00773C04" w:rsidRDefault="00773C04" w:rsidP="00773C04">
      <w:r w:rsidRPr="00773C04">
        <w:t>La narrazione prende avvio a inizio secolo a Parigi, al tempo delle avanguardie. Entreremo negli atelier sgangherati di </w:t>
      </w:r>
      <w:proofErr w:type="spellStart"/>
      <w:r w:rsidRPr="00773C04">
        <w:rPr>
          <w:b/>
          <w:bCs/>
        </w:rPr>
        <w:t>Montmartre</w:t>
      </w:r>
      <w:r w:rsidRPr="00773C04">
        <w:t>e</w:t>
      </w:r>
      <w:proofErr w:type="spellEnd"/>
      <w:r w:rsidRPr="00773C04">
        <w:t xml:space="preserve"> ci siederemo nelle </w:t>
      </w:r>
      <w:proofErr w:type="spellStart"/>
      <w:r w:rsidRPr="00773C04">
        <w:t>terrasses</w:t>
      </w:r>
      <w:proofErr w:type="spellEnd"/>
      <w:r w:rsidRPr="00773C04">
        <w:t xml:space="preserve"> dei caffè di </w:t>
      </w:r>
      <w:r w:rsidRPr="00773C04">
        <w:rPr>
          <w:b/>
          <w:bCs/>
        </w:rPr>
        <w:t>Montparnasse</w:t>
      </w:r>
      <w:r w:rsidRPr="00773C04">
        <w:t> per capire come nacquero i colori infuocati di </w:t>
      </w:r>
      <w:r w:rsidRPr="00773C04">
        <w:rPr>
          <w:b/>
          <w:bCs/>
        </w:rPr>
        <w:t>Matisse</w:t>
      </w:r>
      <w:r w:rsidRPr="00773C04">
        <w:t>, le forme scomposte di </w:t>
      </w:r>
      <w:r w:rsidRPr="00773C04">
        <w:rPr>
          <w:b/>
          <w:bCs/>
        </w:rPr>
        <w:t>Picasso</w:t>
      </w:r>
      <w:r w:rsidRPr="00773C04">
        <w:t>, le figure allungate di </w:t>
      </w:r>
      <w:r w:rsidRPr="00773C04">
        <w:rPr>
          <w:b/>
          <w:bCs/>
        </w:rPr>
        <w:t>Modigliani</w:t>
      </w:r>
      <w:r w:rsidRPr="00773C04">
        <w:t>. Ma incontreremo anche poeti e intellettuali del calibro di </w:t>
      </w:r>
      <w:r w:rsidRPr="00773C04">
        <w:rPr>
          <w:b/>
          <w:bCs/>
        </w:rPr>
        <w:t>Max Jacob, Guillaume Apollinaire, Jean Cocteau</w:t>
      </w:r>
      <w:r w:rsidRPr="00773C04">
        <w:t> e straordinarie protagoniste femminili della vita culturale e artistica di quegli anni magici, come </w:t>
      </w:r>
      <w:r w:rsidRPr="00773C04">
        <w:rPr>
          <w:b/>
          <w:bCs/>
        </w:rPr>
        <w:t>Fernande Olivier</w:t>
      </w:r>
      <w:r w:rsidRPr="00773C04">
        <w:t> (modella e amante di Picasso), </w:t>
      </w:r>
      <w:r w:rsidRPr="00773C04">
        <w:rPr>
          <w:b/>
          <w:bCs/>
        </w:rPr>
        <w:t xml:space="preserve">Jeanne </w:t>
      </w:r>
      <w:proofErr w:type="spellStart"/>
      <w:r w:rsidRPr="00773C04">
        <w:rPr>
          <w:b/>
          <w:bCs/>
        </w:rPr>
        <w:t>Hébuterne</w:t>
      </w:r>
      <w:proofErr w:type="spellEnd"/>
      <w:r w:rsidRPr="00773C04">
        <w:t> (musa e compagna di Modì, lei stessa pittrice),</w:t>
      </w:r>
      <w:r w:rsidRPr="00773C04">
        <w:rPr>
          <w:b/>
          <w:bCs/>
        </w:rPr>
        <w:t> Gertrude Stein e Kiki de Montparnasse. </w:t>
      </w:r>
      <w:r w:rsidRPr="00773C04">
        <w:t xml:space="preserve">Questa prima </w:t>
      </w:r>
      <w:r w:rsidRPr="00773C04">
        <w:lastRenderedPageBreak/>
        <w:t xml:space="preserve">stagione cosmopolita fu interrotta però dalla Prima Guerra Mondiale, </w:t>
      </w:r>
      <w:proofErr w:type="gramStart"/>
      <w:r w:rsidRPr="00773C04">
        <w:t>che come un colpo di spugna in breve</w:t>
      </w:r>
      <w:proofErr w:type="gramEnd"/>
      <w:r w:rsidRPr="00773C04">
        <w:t xml:space="preserve"> cancellò il mondo al quale tutti loro sentivano ormai di appartenere. Gli artisti e intellettuali francesi vennero arruolati, molti degli stranieri partirono volontari e altri abbandonarono la capitale. Che aria si respirava per le strade di Parigi in quei tragici anni? C’era ancora spazio per l’arte? Lo capiremo intrufolandoci nell’atelier della pittrice russa </w:t>
      </w:r>
      <w:r w:rsidRPr="00773C04">
        <w:rPr>
          <w:b/>
          <w:bCs/>
        </w:rPr>
        <w:t xml:space="preserve">Marie </w:t>
      </w:r>
      <w:proofErr w:type="spellStart"/>
      <w:r w:rsidRPr="00773C04">
        <w:rPr>
          <w:b/>
          <w:bCs/>
        </w:rPr>
        <w:t>Vassilieff</w:t>
      </w:r>
      <w:proofErr w:type="spellEnd"/>
      <w:r w:rsidRPr="00773C04">
        <w:rPr>
          <w:b/>
          <w:bCs/>
        </w:rPr>
        <w:t>,</w:t>
      </w:r>
      <w:r w:rsidRPr="00773C04">
        <w:t> uno dei tanti locali clandestini che, nonostante il coprifuoco, rimanevano aperti tutta la notte, nascosti dietro ad anonime porte in viuzze oscurate.</w:t>
      </w:r>
    </w:p>
    <w:p w14:paraId="002BF16D" w14:textId="77777777" w:rsidR="00773C04" w:rsidRPr="00773C04" w:rsidRDefault="00773C04" w:rsidP="00773C04">
      <w:r w:rsidRPr="00773C04">
        <w:t> </w:t>
      </w:r>
    </w:p>
    <w:p w14:paraId="30D99B05" w14:textId="77777777" w:rsidR="00773C04" w:rsidRPr="00773C04" w:rsidRDefault="00773C04" w:rsidP="00773C04">
      <w:r w:rsidRPr="00773C04">
        <w:rPr>
          <w:b/>
          <w:bCs/>
        </w:rPr>
        <w:t>PROMOZIONE ALT ACADEMY</w:t>
      </w:r>
    </w:p>
    <w:p w14:paraId="271CE00B" w14:textId="77777777" w:rsidR="00773C04" w:rsidRPr="00773C04" w:rsidRDefault="00773C04" w:rsidP="00773C04">
      <w:r w:rsidRPr="00773C04">
        <w:t>Mercoledì 19 febbraio ore 21.00 – BIGLIETTO </w:t>
      </w:r>
      <w:r w:rsidRPr="00773C04">
        <w:rPr>
          <w:b/>
          <w:bCs/>
        </w:rPr>
        <w:t>PLATEA 21€ / GALLERIA 16€</w:t>
      </w:r>
    </w:p>
    <w:p w14:paraId="19CBC3F7" w14:textId="77777777" w:rsidR="00773C04" w:rsidRPr="00773C04" w:rsidRDefault="00773C04" w:rsidP="00773C04">
      <w:r w:rsidRPr="00773C04">
        <w:t> </w:t>
      </w:r>
    </w:p>
    <w:p w14:paraId="39299686" w14:textId="77777777" w:rsidR="00773C04" w:rsidRPr="00773C04" w:rsidRDefault="00773C04" w:rsidP="00773C04">
      <w:r w:rsidRPr="00773C04">
        <w:t> </w:t>
      </w:r>
    </w:p>
    <w:p w14:paraId="0B806A93" w14:textId="77777777" w:rsidR="00773C04" w:rsidRPr="00773C04" w:rsidRDefault="00773C04" w:rsidP="00773C04">
      <w:r w:rsidRPr="00773C04">
        <w:rPr>
          <w:b/>
          <w:bCs/>
        </w:rPr>
        <w:t>PER INFO E PRENOTAZIONI</w:t>
      </w:r>
    </w:p>
    <w:p w14:paraId="58853F59" w14:textId="77777777" w:rsidR="00773C04" w:rsidRPr="00773C04" w:rsidRDefault="00773C04" w:rsidP="00773C04">
      <w:r w:rsidRPr="00773C04">
        <w:t> </w:t>
      </w:r>
    </w:p>
    <w:p w14:paraId="0ADC3125" w14:textId="77777777" w:rsidR="00773C04" w:rsidRPr="00773C04" w:rsidRDefault="00773C04" w:rsidP="00773C04">
      <w:r w:rsidRPr="00773C04">
        <w:rPr>
          <w:b/>
          <w:bCs/>
        </w:rPr>
        <w:t> </w:t>
      </w:r>
      <w:r w:rsidRPr="00773C04">
        <w:t>Ufficio</w:t>
      </w:r>
      <w:r w:rsidRPr="00773C04">
        <w:rPr>
          <w:b/>
          <w:bCs/>
        </w:rPr>
        <w:t> 064078867 (dal lunedì al venerdì dalle ore 9.00 alle ore 15.00)</w:t>
      </w:r>
    </w:p>
    <w:p w14:paraId="3C561CED" w14:textId="77777777" w:rsidR="00773C04" w:rsidRPr="00773C04" w:rsidRDefault="00773C04" w:rsidP="00773C04">
      <w:r w:rsidRPr="00773C04">
        <w:rPr>
          <w:b/>
          <w:bCs/>
        </w:rPr>
        <w:t>– </w:t>
      </w:r>
      <w:r w:rsidRPr="00773C04">
        <w:t>Whatsapp</w:t>
      </w:r>
      <w:r w:rsidRPr="00773C04">
        <w:rPr>
          <w:b/>
          <w:bCs/>
        </w:rPr>
        <w:t> (solo messaggi) 3939753042 – </w:t>
      </w:r>
      <w:r w:rsidRPr="00773C04">
        <w:t>E-mail</w:t>
      </w:r>
      <w:r w:rsidRPr="00773C04">
        <w:rPr>
          <w:b/>
          <w:bCs/>
        </w:rPr>
        <w:t> </w:t>
      </w:r>
      <w:hyperlink r:id="rId7" w:tooltip="URL originale: https://altacademy.musvc2.net/e/tr?q=8%3dEWIYKU%26x%3dV%262%3dTKX%263%3dUIdMS%267%3dHoAxO3_Jcxd_UMK67zJ83BD3FuW_6seu_HbmG83o6r7yT.wL%26p%3dH9K88F.FqO%26wK%3dCXMW%266N%3dFbDZNTCWFTEeEX%266o3mt%3d6qUI9F8rAJYKAIUoYH3qeo4IAFZpXL4EbE3DeoSoaM6nco8maL6C0NbLcG6CYETq&amp;mupckp=mupAtu4m8OiX0wt. Fare clic o toccare se si considera attendibile questo collegamento." w:history="1">
        <w:r w:rsidRPr="00773C04">
          <w:rPr>
            <w:rStyle w:val="Collegamentoipertestuale"/>
            <w:b/>
            <w:bCs/>
          </w:rPr>
          <w:t>prenotazioni2@altacademy.it</w:t>
        </w:r>
      </w:hyperlink>
    </w:p>
    <w:p w14:paraId="4EA08AAF" w14:textId="77777777" w:rsidR="00773C04" w:rsidRPr="00773C04" w:rsidRDefault="00773C04" w:rsidP="00773C04">
      <w:r w:rsidRPr="00773C04">
        <w:rPr>
          <w:b/>
          <w:bCs/>
        </w:rPr>
        <w:t> </w:t>
      </w:r>
    </w:p>
    <w:p w14:paraId="7FF54C90" w14:textId="77777777" w:rsidR="00773C04" w:rsidRPr="00773C04" w:rsidRDefault="00773C04" w:rsidP="00773C04">
      <w:r w:rsidRPr="00773C04">
        <w:t xml:space="preserve">Il teatro Vittoria ha stipulato una convenzione con il </w:t>
      </w:r>
      <w:proofErr w:type="spellStart"/>
      <w:r w:rsidRPr="00773C04">
        <w:t>MuoviAmo</w:t>
      </w:r>
      <w:proofErr w:type="spellEnd"/>
      <w:r w:rsidRPr="00773C04">
        <w:t xml:space="preserve"> Parking. I nostri spettatori potranno lasciare l'auto nel parcheggio (custodito e coperto) di via Galvani 57, alle spalle del nuovo mercato di Testaccio, fruendo di uno sconto di un euro. Il buono sconto deve essere richiesto PRIMA dell'inizio dello spettacolo al botteghino del teatro ed andrà inserito nella cassa automatica del parcheggio al momento del ritiro della vettura, unitamente allo scontrino rilasciato al momento dell'ingresso al Roma Parking. Vi raccomandiamo di non chiedere lo scontrino al termine dello spettacolo perché il botteghino avrà già chiuso e non sarà possibile accontentarvi. Grazie</w:t>
      </w:r>
    </w:p>
    <w:p w14:paraId="00872D39" w14:textId="77777777" w:rsidR="00773C04" w:rsidRPr="00773C04" w:rsidRDefault="00773C04" w:rsidP="00773C04">
      <w:r w:rsidRPr="00773C04">
        <w:t xml:space="preserve">Per maggiori informazioni sul </w:t>
      </w:r>
      <w:proofErr w:type="spellStart"/>
      <w:r w:rsidRPr="00773C04">
        <w:t>MuoviAmo</w:t>
      </w:r>
      <w:proofErr w:type="spellEnd"/>
      <w:r w:rsidRPr="00773C04">
        <w:t xml:space="preserve"> Parking: </w:t>
      </w:r>
      <w:proofErr w:type="spellStart"/>
      <w:r w:rsidRPr="00773C04">
        <w:t>MuoviAmo</w:t>
      </w:r>
      <w:proofErr w:type="spellEnd"/>
      <w:r w:rsidRPr="00773C04">
        <w:t>. tel. 06 64420699</w:t>
      </w:r>
    </w:p>
    <w:p w14:paraId="7122E307" w14:textId="7EA6C8D6" w:rsidR="00E553B4" w:rsidRDefault="00E553B4"/>
    <w:sectPr w:rsidR="00E553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6B"/>
    <w:rsid w:val="00117855"/>
    <w:rsid w:val="005B7F53"/>
    <w:rsid w:val="006B766B"/>
    <w:rsid w:val="00773C04"/>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8135"/>
  <w15:chartTrackingRefBased/>
  <w15:docId w15:val="{EE4397ED-6848-489F-9636-CF73EFFC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B7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B7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B766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B766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B766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B76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B76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B76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B76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766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B766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B766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B766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B766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B76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76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76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76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7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B76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766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B76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766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B766B"/>
    <w:rPr>
      <w:i/>
      <w:iCs/>
      <w:color w:val="404040" w:themeColor="text1" w:themeTint="BF"/>
    </w:rPr>
  </w:style>
  <w:style w:type="paragraph" w:styleId="Paragrafoelenco">
    <w:name w:val="List Paragraph"/>
    <w:basedOn w:val="Normale"/>
    <w:uiPriority w:val="34"/>
    <w:qFormat/>
    <w:rsid w:val="006B766B"/>
    <w:pPr>
      <w:ind w:left="720"/>
      <w:contextualSpacing/>
    </w:pPr>
  </w:style>
  <w:style w:type="character" w:styleId="Enfasiintensa">
    <w:name w:val="Intense Emphasis"/>
    <w:basedOn w:val="Carpredefinitoparagrafo"/>
    <w:uiPriority w:val="21"/>
    <w:qFormat/>
    <w:rsid w:val="006B766B"/>
    <w:rPr>
      <w:i/>
      <w:iCs/>
      <w:color w:val="0F4761" w:themeColor="accent1" w:themeShade="BF"/>
    </w:rPr>
  </w:style>
  <w:style w:type="paragraph" w:styleId="Citazioneintensa">
    <w:name w:val="Intense Quote"/>
    <w:basedOn w:val="Normale"/>
    <w:next w:val="Normale"/>
    <w:link w:val="CitazioneintensaCarattere"/>
    <w:uiPriority w:val="30"/>
    <w:qFormat/>
    <w:rsid w:val="006B7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B766B"/>
    <w:rPr>
      <w:i/>
      <w:iCs/>
      <w:color w:val="0F4761" w:themeColor="accent1" w:themeShade="BF"/>
    </w:rPr>
  </w:style>
  <w:style w:type="character" w:styleId="Riferimentointenso">
    <w:name w:val="Intense Reference"/>
    <w:basedOn w:val="Carpredefinitoparagrafo"/>
    <w:uiPriority w:val="32"/>
    <w:qFormat/>
    <w:rsid w:val="006B766B"/>
    <w:rPr>
      <w:b/>
      <w:bCs/>
      <w:smallCaps/>
      <w:color w:val="0F4761" w:themeColor="accent1" w:themeShade="BF"/>
      <w:spacing w:val="5"/>
    </w:rPr>
  </w:style>
  <w:style w:type="character" w:styleId="Collegamentoipertestuale">
    <w:name w:val="Hyperlink"/>
    <w:basedOn w:val="Carpredefinitoparagrafo"/>
    <w:uiPriority w:val="99"/>
    <w:unhideWhenUsed/>
    <w:rsid w:val="00773C04"/>
    <w:rPr>
      <w:color w:val="467886" w:themeColor="hyperlink"/>
      <w:u w:val="single"/>
    </w:rPr>
  </w:style>
  <w:style w:type="character" w:styleId="Menzionenonrisolta">
    <w:name w:val="Unresolved Mention"/>
    <w:basedOn w:val="Carpredefinitoparagrafo"/>
    <w:uiPriority w:val="99"/>
    <w:semiHidden/>
    <w:unhideWhenUsed/>
    <w:rsid w:val="00773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0232">
      <w:bodyDiv w:val="1"/>
      <w:marLeft w:val="0"/>
      <w:marRight w:val="0"/>
      <w:marTop w:val="0"/>
      <w:marBottom w:val="0"/>
      <w:divBdr>
        <w:top w:val="none" w:sz="0" w:space="0" w:color="auto"/>
        <w:left w:val="none" w:sz="0" w:space="0" w:color="auto"/>
        <w:bottom w:val="none" w:sz="0" w:space="0" w:color="auto"/>
        <w:right w:val="none" w:sz="0" w:space="0" w:color="auto"/>
      </w:divBdr>
    </w:div>
    <w:div w:id="55662824">
      <w:bodyDiv w:val="1"/>
      <w:marLeft w:val="0"/>
      <w:marRight w:val="0"/>
      <w:marTop w:val="0"/>
      <w:marBottom w:val="0"/>
      <w:divBdr>
        <w:top w:val="none" w:sz="0" w:space="0" w:color="auto"/>
        <w:left w:val="none" w:sz="0" w:space="0" w:color="auto"/>
        <w:bottom w:val="none" w:sz="0" w:space="0" w:color="auto"/>
        <w:right w:val="none" w:sz="0" w:space="0" w:color="auto"/>
      </w:divBdr>
      <w:divsChild>
        <w:div w:id="1847209894">
          <w:marLeft w:val="0"/>
          <w:marRight w:val="0"/>
          <w:marTop w:val="0"/>
          <w:marBottom w:val="0"/>
          <w:divBdr>
            <w:top w:val="none" w:sz="0" w:space="0" w:color="auto"/>
            <w:left w:val="none" w:sz="0" w:space="0" w:color="auto"/>
            <w:bottom w:val="none" w:sz="0" w:space="0" w:color="auto"/>
            <w:right w:val="none" w:sz="0" w:space="0" w:color="auto"/>
          </w:divBdr>
          <w:divsChild>
            <w:div w:id="544487411">
              <w:marLeft w:val="0"/>
              <w:marRight w:val="0"/>
              <w:marTop w:val="0"/>
              <w:marBottom w:val="0"/>
              <w:divBdr>
                <w:top w:val="none" w:sz="0" w:space="0" w:color="auto"/>
                <w:left w:val="none" w:sz="0" w:space="0" w:color="auto"/>
                <w:bottom w:val="none" w:sz="0" w:space="0" w:color="auto"/>
                <w:right w:val="none" w:sz="0" w:space="0" w:color="auto"/>
              </w:divBdr>
            </w:div>
          </w:divsChild>
        </w:div>
        <w:div w:id="634027452">
          <w:marLeft w:val="0"/>
          <w:marRight w:val="0"/>
          <w:marTop w:val="0"/>
          <w:marBottom w:val="0"/>
          <w:divBdr>
            <w:top w:val="none" w:sz="0" w:space="0" w:color="auto"/>
            <w:left w:val="none" w:sz="0" w:space="0" w:color="auto"/>
            <w:bottom w:val="none" w:sz="0" w:space="0" w:color="auto"/>
            <w:right w:val="none" w:sz="0" w:space="0" w:color="auto"/>
          </w:divBdr>
        </w:div>
        <w:div w:id="293367350">
          <w:marLeft w:val="0"/>
          <w:marRight w:val="0"/>
          <w:marTop w:val="0"/>
          <w:marBottom w:val="0"/>
          <w:divBdr>
            <w:top w:val="none" w:sz="0" w:space="0" w:color="auto"/>
            <w:left w:val="none" w:sz="0" w:space="0" w:color="auto"/>
            <w:bottom w:val="none" w:sz="0" w:space="0" w:color="auto"/>
            <w:right w:val="none" w:sz="0" w:space="0" w:color="auto"/>
          </w:divBdr>
        </w:div>
      </w:divsChild>
    </w:div>
    <w:div w:id="93521460">
      <w:bodyDiv w:val="1"/>
      <w:marLeft w:val="0"/>
      <w:marRight w:val="0"/>
      <w:marTop w:val="0"/>
      <w:marBottom w:val="0"/>
      <w:divBdr>
        <w:top w:val="none" w:sz="0" w:space="0" w:color="auto"/>
        <w:left w:val="none" w:sz="0" w:space="0" w:color="auto"/>
        <w:bottom w:val="none" w:sz="0" w:space="0" w:color="auto"/>
        <w:right w:val="none" w:sz="0" w:space="0" w:color="auto"/>
      </w:divBdr>
      <w:divsChild>
        <w:div w:id="1622496055">
          <w:marLeft w:val="0"/>
          <w:marRight w:val="0"/>
          <w:marTop w:val="0"/>
          <w:marBottom w:val="0"/>
          <w:divBdr>
            <w:top w:val="none" w:sz="0" w:space="0" w:color="auto"/>
            <w:left w:val="none" w:sz="0" w:space="0" w:color="auto"/>
            <w:bottom w:val="none" w:sz="0" w:space="0" w:color="auto"/>
            <w:right w:val="none" w:sz="0" w:space="0" w:color="auto"/>
          </w:divBdr>
          <w:divsChild>
            <w:div w:id="1071082813">
              <w:marLeft w:val="0"/>
              <w:marRight w:val="0"/>
              <w:marTop w:val="0"/>
              <w:marBottom w:val="0"/>
              <w:divBdr>
                <w:top w:val="none" w:sz="0" w:space="0" w:color="auto"/>
                <w:left w:val="none" w:sz="0" w:space="0" w:color="auto"/>
                <w:bottom w:val="none" w:sz="0" w:space="0" w:color="auto"/>
                <w:right w:val="none" w:sz="0" w:space="0" w:color="auto"/>
              </w:divBdr>
            </w:div>
          </w:divsChild>
        </w:div>
        <w:div w:id="60057741">
          <w:marLeft w:val="0"/>
          <w:marRight w:val="0"/>
          <w:marTop w:val="0"/>
          <w:marBottom w:val="0"/>
          <w:divBdr>
            <w:top w:val="none" w:sz="0" w:space="0" w:color="auto"/>
            <w:left w:val="none" w:sz="0" w:space="0" w:color="auto"/>
            <w:bottom w:val="none" w:sz="0" w:space="0" w:color="auto"/>
            <w:right w:val="none" w:sz="0" w:space="0" w:color="auto"/>
          </w:divBdr>
        </w:div>
        <w:div w:id="349338343">
          <w:marLeft w:val="0"/>
          <w:marRight w:val="0"/>
          <w:marTop w:val="0"/>
          <w:marBottom w:val="0"/>
          <w:divBdr>
            <w:top w:val="none" w:sz="0" w:space="0" w:color="auto"/>
            <w:left w:val="none" w:sz="0" w:space="0" w:color="auto"/>
            <w:bottom w:val="none" w:sz="0" w:space="0" w:color="auto"/>
            <w:right w:val="none" w:sz="0" w:space="0" w:color="auto"/>
          </w:divBdr>
        </w:div>
      </w:divsChild>
    </w:div>
    <w:div w:id="517698535">
      <w:bodyDiv w:val="1"/>
      <w:marLeft w:val="0"/>
      <w:marRight w:val="0"/>
      <w:marTop w:val="0"/>
      <w:marBottom w:val="0"/>
      <w:divBdr>
        <w:top w:val="none" w:sz="0" w:space="0" w:color="auto"/>
        <w:left w:val="none" w:sz="0" w:space="0" w:color="auto"/>
        <w:bottom w:val="none" w:sz="0" w:space="0" w:color="auto"/>
        <w:right w:val="none" w:sz="0" w:space="0" w:color="auto"/>
      </w:divBdr>
    </w:div>
    <w:div w:id="535116431">
      <w:bodyDiv w:val="1"/>
      <w:marLeft w:val="0"/>
      <w:marRight w:val="0"/>
      <w:marTop w:val="0"/>
      <w:marBottom w:val="0"/>
      <w:divBdr>
        <w:top w:val="none" w:sz="0" w:space="0" w:color="auto"/>
        <w:left w:val="none" w:sz="0" w:space="0" w:color="auto"/>
        <w:bottom w:val="none" w:sz="0" w:space="0" w:color="auto"/>
        <w:right w:val="none" w:sz="0" w:space="0" w:color="auto"/>
      </w:divBdr>
    </w:div>
    <w:div w:id="1296256208">
      <w:bodyDiv w:val="1"/>
      <w:marLeft w:val="0"/>
      <w:marRight w:val="0"/>
      <w:marTop w:val="0"/>
      <w:marBottom w:val="0"/>
      <w:divBdr>
        <w:top w:val="none" w:sz="0" w:space="0" w:color="auto"/>
        <w:left w:val="none" w:sz="0" w:space="0" w:color="auto"/>
        <w:bottom w:val="none" w:sz="0" w:space="0" w:color="auto"/>
        <w:right w:val="none" w:sz="0" w:space="0" w:color="auto"/>
      </w:divBdr>
    </w:div>
    <w:div w:id="1424036721">
      <w:bodyDiv w:val="1"/>
      <w:marLeft w:val="0"/>
      <w:marRight w:val="0"/>
      <w:marTop w:val="0"/>
      <w:marBottom w:val="0"/>
      <w:divBdr>
        <w:top w:val="none" w:sz="0" w:space="0" w:color="auto"/>
        <w:left w:val="none" w:sz="0" w:space="0" w:color="auto"/>
        <w:bottom w:val="none" w:sz="0" w:space="0" w:color="auto"/>
        <w:right w:val="none" w:sz="0" w:space="0" w:color="auto"/>
      </w:divBdr>
    </w:div>
    <w:div w:id="15332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altacademy.musvc2.net%2Fe%2Ftr%3Fq%3D8%253dEWIYKU%2526x%253dV%25262%253dTKX%25263%253dUIdMS%25267%253dHoAxO3_Jcxd_UMK67zJ83BD3FuW_6seu_HbmG83o6r7yT.wL%2526p%253dH9K88F.FqO%2526wK%253dCXMW%25266N%253dFbDZNTCWFTEeEX%25266o3mt%253d6qUI9F8rAJYKAIUoYH3qeo4IAFZpXL4EbE3DeoSoaM6nco8maL6C0NbLcG6CYETq%26mupckp%3DmupAtu4m8OiX0wt&amp;data=05%7C02%7Cm.nicoletti%40almaviva.it%7Ce0ff684ebb4a486ebe5208dd4bb4d330%7C028226e099ea4fab9d1bdaa440c9e286%7C0%7C0%7C638749962953664126%7CUnknown%7CTWFpbGZsb3d8eyJFbXB0eU1hcGkiOnRydWUsIlYiOiIwLjAuMDAwMCIsIlAiOiJXaW4zMiIsIkFOIjoiTWFpbCIsIldUIjoyfQ%3D%3D%7C60000%7C%7C%7C&amp;sdata=v6aRnJUV4VgQYU3Z%2FOZkYLc8kCOkIZ%2FW5%2BuUgjImPN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otazioni2@altacademy.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2025-02-13T06:57:00Z</dcterms:created>
  <dcterms:modified xsi:type="dcterms:W3CDTF">2025-02-13T06:58:00Z</dcterms:modified>
</cp:coreProperties>
</file>