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CEBFB" w14:textId="5E4FA44C" w:rsidR="00E553B4" w:rsidRDefault="00FC2588" w:rsidP="00FC2588">
      <w:pPr>
        <w:jc w:val="center"/>
      </w:pPr>
      <w:r>
        <w:rPr>
          <w:noProof/>
        </w:rPr>
        <w:drawing>
          <wp:inline distT="0" distB="0" distL="0" distR="0" wp14:anchorId="4E4D4043" wp14:editId="05EF2343">
            <wp:extent cx="3247390" cy="2029703"/>
            <wp:effectExtent l="0" t="0" r="0" b="8890"/>
            <wp:docPr id="1970975913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660" cy="20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FC2588" w:rsidRPr="00FC2588" w14:paraId="223A6414" w14:textId="77777777" w:rsidTr="00FC25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DF606FB" w14:textId="77777777" w:rsidR="00FC2588" w:rsidRPr="00FC2588" w:rsidRDefault="00FC2588" w:rsidP="00FC25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</w:pPr>
            <w:r w:rsidRPr="00FC2588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>Ascanio Celestini e Massimiliano Fiorucci</w:t>
            </w:r>
            <w:r w:rsidRPr="00FC2588"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  <w:t> </w:t>
            </w:r>
          </w:p>
          <w:p w14:paraId="6276C3BE" w14:textId="77777777" w:rsidR="00FC2588" w:rsidRPr="00FC2588" w:rsidRDefault="00FC2588" w:rsidP="00FC25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</w:pPr>
            <w:r w:rsidRPr="00FC2588"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  <w:t>in</w:t>
            </w:r>
          </w:p>
          <w:p w14:paraId="014033E8" w14:textId="77777777" w:rsidR="00FC2588" w:rsidRPr="00FC2588" w:rsidRDefault="00FC2588" w:rsidP="00FC25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</w:pPr>
            <w:r w:rsidRPr="00FC2588">
              <w:rPr>
                <w:rFonts w:ascii="inherit" w:eastAsia="Times New Roman" w:hAnsi="inherit" w:cs="Arial"/>
                <w:b/>
                <w:bCs/>
                <w:color w:val="FF0034"/>
                <w:kern w:val="0"/>
                <w:sz w:val="36"/>
                <w:szCs w:val="36"/>
                <w:bdr w:val="none" w:sz="0" w:space="0" w:color="auto" w:frame="1"/>
                <w:lang w:eastAsia="it-IT"/>
                <w14:ligatures w14:val="none"/>
              </w:rPr>
              <w:t>“Storie e controstorie. Zero in condotta”</w:t>
            </w:r>
          </w:p>
          <w:p w14:paraId="171403A1" w14:textId="77777777" w:rsidR="00FC2588" w:rsidRPr="00FC2588" w:rsidRDefault="00FC2588" w:rsidP="00FC25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</w:pPr>
            <w:r w:rsidRPr="00FC2588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  <w:t> Auditorium Parco della Musica di Roma</w:t>
            </w:r>
          </w:p>
          <w:p w14:paraId="75DC01BE" w14:textId="77777777" w:rsidR="00FC2588" w:rsidRPr="00FC2588" w:rsidRDefault="00FC2588" w:rsidP="00FC25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</w:pPr>
            <w:r w:rsidRPr="00FC2588"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  <w:t>viale Pietro de Coubertin</w:t>
            </w:r>
          </w:p>
          <w:p w14:paraId="3A77F638" w14:textId="344CEB64" w:rsidR="00FC2588" w:rsidRPr="00FC2588" w:rsidRDefault="00FC2588" w:rsidP="00FC25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</w:pPr>
            <w:r w:rsidRPr="00FC2588"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  <w:t> </w:t>
            </w:r>
            <w:r w:rsidRPr="00FC2588">
              <w:rPr>
                <w:rFonts w:ascii="inherit" w:eastAsia="Times New Roman" w:hAnsi="inherit" w:cs="Arial"/>
                <w:b/>
                <w:bCs/>
                <w:color w:val="FF0034"/>
                <w:kern w:val="0"/>
                <w:sz w:val="27"/>
                <w:szCs w:val="27"/>
                <w:bdr w:val="none" w:sz="0" w:space="0" w:color="auto" w:frame="1"/>
                <w:lang w:eastAsia="it-IT"/>
                <w14:ligatures w14:val="none"/>
              </w:rPr>
              <w:t>Giovedì 27 Marzo 2025</w:t>
            </w:r>
            <w:r>
              <w:rPr>
                <w:rFonts w:ascii="inherit" w:eastAsia="Times New Roman" w:hAnsi="inherit" w:cs="Arial"/>
                <w:b/>
                <w:bCs/>
                <w:color w:val="FF0034"/>
                <w:kern w:val="0"/>
                <w:sz w:val="27"/>
                <w:szCs w:val="27"/>
                <w:bdr w:val="none" w:sz="0" w:space="0" w:color="auto" w:frame="1"/>
                <w:lang w:eastAsia="it-IT"/>
                <w14:ligatures w14:val="none"/>
              </w:rPr>
              <w:t xml:space="preserve"> </w:t>
            </w:r>
            <w:r w:rsidRPr="00FC2588">
              <w:rPr>
                <w:rFonts w:ascii="inherit" w:eastAsia="Times New Roman" w:hAnsi="inherit" w:cs="Arial"/>
                <w:color w:val="555555"/>
                <w:kern w:val="0"/>
                <w:sz w:val="27"/>
                <w:szCs w:val="27"/>
                <w:bdr w:val="none" w:sz="0" w:space="0" w:color="auto" w:frame="1"/>
                <w:lang w:eastAsia="it-IT"/>
                <w14:ligatures w14:val="none"/>
              </w:rPr>
              <w:t>h. 21:00</w:t>
            </w:r>
          </w:p>
          <w:p w14:paraId="272D8F99" w14:textId="77777777" w:rsidR="00FC2588" w:rsidRPr="00FC2588" w:rsidRDefault="00FC2588" w:rsidP="00FC25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</w:pPr>
            <w:r w:rsidRPr="00FC2588">
              <w:rPr>
                <w:rFonts w:ascii="inherit" w:eastAsia="Times New Roman" w:hAnsi="inherit" w:cs="Arial"/>
                <w:color w:val="555555"/>
                <w:kern w:val="0"/>
                <w:sz w:val="27"/>
                <w:szCs w:val="27"/>
                <w:bdr w:val="none" w:sz="0" w:space="0" w:color="auto" w:frame="1"/>
                <w:lang w:eastAsia="it-IT"/>
                <w14:ligatures w14:val="none"/>
              </w:rPr>
              <w:t>Sala Petrassi</w:t>
            </w:r>
          </w:p>
          <w:p w14:paraId="00BE5E75" w14:textId="52C3F198" w:rsidR="00FC2588" w:rsidRPr="00FC2588" w:rsidRDefault="00FC2588" w:rsidP="00FC258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</w:pPr>
            <w:r w:rsidRPr="00FC2588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  <w:t>  </w:t>
            </w:r>
            <w:r w:rsidRPr="00FC2588">
              <w:rPr>
                <w:rFonts w:ascii="Arial" w:eastAsia="Times New Roman" w:hAnsi="Arial" w:cs="Arial"/>
                <w:b/>
                <w:bCs/>
                <w:color w:val="FF0034"/>
                <w:kern w:val="0"/>
                <w:sz w:val="27"/>
                <w:szCs w:val="27"/>
                <w:bdr w:val="none" w:sz="0" w:space="0" w:color="auto" w:frame="1"/>
                <w:lang w:eastAsia="it-IT"/>
                <w14:ligatures w14:val="none"/>
              </w:rPr>
              <w:t>PROMOZIONE ALT ACADEMY</w:t>
            </w:r>
            <w:r>
              <w:rPr>
                <w:rFonts w:ascii="Arial" w:eastAsia="Times New Roman" w:hAnsi="Arial" w:cs="Arial"/>
                <w:b/>
                <w:bCs/>
                <w:color w:val="FF0034"/>
                <w:kern w:val="0"/>
                <w:sz w:val="27"/>
                <w:szCs w:val="27"/>
                <w:bdr w:val="none" w:sz="0" w:space="0" w:color="auto" w:frame="1"/>
                <w:lang w:eastAsia="it-IT"/>
                <w14:ligatures w14:val="none"/>
              </w:rPr>
              <w:t xml:space="preserve">: </w:t>
            </w:r>
            <w:r w:rsidRPr="00FC2588">
              <w:rPr>
                <w:rFonts w:ascii="Arial" w:eastAsia="Times New Roman" w:hAnsi="Arial" w:cs="Arial"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  <w:t>platea</w:t>
            </w:r>
            <w:r w:rsidRPr="00FC2588">
              <w:rPr>
                <w:rFonts w:ascii="Arial" w:eastAsia="Times New Roman" w:hAnsi="Arial" w:cs="Arial"/>
                <w:b/>
                <w:bCs/>
                <w:color w:val="555555"/>
                <w:kern w:val="0"/>
                <w:sz w:val="27"/>
                <w:szCs w:val="27"/>
                <w:lang w:eastAsia="it-IT"/>
                <w14:ligatures w14:val="none"/>
              </w:rPr>
              <w:t> € 15,00</w:t>
            </w:r>
          </w:p>
        </w:tc>
      </w:tr>
    </w:tbl>
    <w:p w14:paraId="351E283D" w14:textId="77777777" w:rsidR="00FC2588" w:rsidRPr="00FC2588" w:rsidRDefault="00FC2588" w:rsidP="00FC2588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FC2588" w:rsidRPr="00FC2588" w14:paraId="01D03F55" w14:textId="77777777" w:rsidTr="00FC258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FA6A63" w14:textId="77777777" w:rsidR="00FC2588" w:rsidRPr="00FC2588" w:rsidRDefault="00FC2588" w:rsidP="00FC2588">
            <w:pPr>
              <w:spacing w:after="0" w:line="240" w:lineRule="auto"/>
              <w:jc w:val="center"/>
              <w:textAlignment w:val="baseline"/>
              <w:divId w:val="1921909400"/>
              <w:rPr>
                <w:rFonts w:ascii="Arial" w:eastAsia="Times New Roman" w:hAnsi="Arial" w:cs="Arial"/>
                <w:color w:val="555555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C2588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Per info e prenotazioni: scrivete via mail o via whatsapp ai recapiti indicati </w:t>
            </w:r>
          </w:p>
        </w:tc>
      </w:tr>
    </w:tbl>
    <w:p w14:paraId="358FA7FB" w14:textId="77777777" w:rsidR="00FC2588" w:rsidRPr="00FC2588" w:rsidRDefault="00FC2588" w:rsidP="00FC2588">
      <w:pPr>
        <w:jc w:val="center"/>
      </w:pPr>
      <w:hyperlink r:id="rId6" w:history="1">
        <w:r w:rsidRPr="00FC2588">
          <w:rPr>
            <w:rStyle w:val="Collegamentoipertestuale"/>
          </w:rPr>
          <w:t>info@altacademy.it</w:t>
        </w:r>
      </w:hyperlink>
      <w:r>
        <w:t xml:space="preserve"> - </w:t>
      </w:r>
      <w:r w:rsidRPr="00FC2588">
        <w:t>whatsapp 393.9753042</w:t>
      </w:r>
    </w:p>
    <w:p w14:paraId="2E1A9901" w14:textId="77777777" w:rsidR="00FC2588" w:rsidRPr="00FC2588" w:rsidRDefault="00FC2588" w:rsidP="00FC25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b/>
          <w:bCs/>
          <w:i/>
          <w:iCs/>
          <w:color w:val="FF0034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STORIE E CONTROSTORIE. ZERO IN CONDOTTA</w:t>
      </w:r>
      <w:r w:rsidRPr="00FC2588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br/>
      </w:r>
      <w:r w:rsidRPr="00FC2588">
        <w:rPr>
          <w:rFonts w:ascii="inherit" w:eastAsia="Times New Roman" w:hAnsi="inherit" w:cs="Arial"/>
          <w:b/>
          <w:bCs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Racconti di</w:t>
      </w:r>
      <w:r w:rsidRPr="00FC2588">
        <w:rPr>
          <w:rFonts w:ascii="inherit" w:eastAsia="Times New Roman" w:hAnsi="inherit" w:cs="Arial"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Ascanio Celestini e Massimiliano Fiorucci</w:t>
      </w:r>
      <w:r w:rsidRPr="00FC2588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br/>
      </w:r>
      <w:r w:rsidRPr="00FC2588">
        <w:rPr>
          <w:rFonts w:ascii="inherit" w:eastAsia="Times New Roman" w:hAnsi="inherit" w:cs="Arial"/>
          <w:b/>
          <w:bCs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Musiche di</w:t>
      </w:r>
      <w:r w:rsidRPr="00FC2588">
        <w:rPr>
          <w:rFonts w:ascii="inherit" w:eastAsia="Times New Roman" w:hAnsi="inherit" w:cs="Arial"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 Gianluca Casadei e </w:t>
      </w:r>
      <w:proofErr w:type="spellStart"/>
      <w:r w:rsidRPr="00FC2588">
        <w:rPr>
          <w:rFonts w:ascii="inherit" w:eastAsia="Times New Roman" w:hAnsi="inherit" w:cs="Arial"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RusticaXband</w:t>
      </w:r>
      <w:proofErr w:type="spellEnd"/>
      <w:r w:rsidRPr="00FC2588">
        <w:rPr>
          <w:rFonts w:ascii="inherit" w:eastAsia="Times New Roman" w:hAnsi="inherit" w:cs="Arial"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 di Pasquale </w:t>
      </w:r>
      <w:proofErr w:type="spellStart"/>
      <w:r w:rsidRPr="00FC2588">
        <w:rPr>
          <w:rFonts w:ascii="inherit" w:eastAsia="Times New Roman" w:hAnsi="inherit" w:cs="Arial"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Innarella</w:t>
      </w:r>
      <w:proofErr w:type="spellEnd"/>
      <w:r w:rsidRPr="00FC2588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br/>
      </w:r>
      <w:r w:rsidRPr="00FC2588">
        <w:rPr>
          <w:rFonts w:ascii="inherit" w:eastAsia="Times New Roman" w:hAnsi="inherit" w:cs="Arial"/>
          <w:b/>
          <w:bCs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Immagini dipinte di</w:t>
      </w:r>
      <w:r w:rsidRPr="00FC2588">
        <w:rPr>
          <w:rFonts w:ascii="inherit" w:eastAsia="Times New Roman" w:hAnsi="inherit" w:cs="Arial"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Franco Biagioni</w:t>
      </w:r>
    </w:p>
    <w:p w14:paraId="4D6C7701" w14:textId="77777777" w:rsidR="00FC2588" w:rsidRPr="00FC2588" w:rsidRDefault="00FC2588" w:rsidP="00FC25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t> </w:t>
      </w:r>
    </w:p>
    <w:p w14:paraId="374F0072" w14:textId="77777777" w:rsidR="00FC2588" w:rsidRPr="00FC2588" w:rsidRDefault="00FC2588" w:rsidP="00FC25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t> </w:t>
      </w:r>
    </w:p>
    <w:p w14:paraId="6CD0F2D9" w14:textId="77777777" w:rsidR="00FC2588" w:rsidRPr="00FC2588" w:rsidRDefault="00FC2588" w:rsidP="00FC25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Con “</w:t>
      </w:r>
      <w:r w:rsidRPr="00FC2588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Zero in condotta</w:t>
      </w: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”, si conclude per quest’anno la rassegna “Storie e controstorie” a cura di </w:t>
      </w:r>
      <w:r w:rsidRPr="00FC2588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Ascanio Celestini</w:t>
      </w: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, che, per quest’ultimo appuntamento, ci conduce nel mondo della </w:t>
      </w:r>
      <w:r w:rsidRPr="00FC2588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scuola</w:t>
      </w: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, in uno spettacolo di racconti che nascono da riflessioni e suggestioni sui temi di istruzione ed educazione.</w:t>
      </w:r>
    </w:p>
    <w:p w14:paraId="27015C14" w14:textId="77777777" w:rsidR="00FC2588" w:rsidRPr="00FC2588" w:rsidRDefault="00FC2588" w:rsidP="00FC25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A condurre la narrazione insieme ad Ascanio Celestini, </w:t>
      </w:r>
      <w:r w:rsidRPr="00FC2588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Massimiliano Fiorucci</w:t>
      </w: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, Rettore dell’Università degli Studi di Roma Tre.</w:t>
      </w:r>
    </w:p>
    <w:p w14:paraId="7A363ECF" w14:textId="77777777" w:rsidR="00FC2588" w:rsidRPr="00FC2588" w:rsidRDefault="00FC2588" w:rsidP="00FC25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Con le musiche eseguite dal vivo da </w:t>
      </w:r>
      <w:r w:rsidRPr="00FC2588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Gianluca Casadei</w:t>
      </w: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 (fisarmonica), e con la partecipazione della </w:t>
      </w:r>
      <w:r w:rsidRPr="00FC2588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Rustica X Band</w:t>
      </w: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, diretta da </w:t>
      </w:r>
      <w:r w:rsidRPr="00FC2588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 xml:space="preserve">Pasquale </w:t>
      </w:r>
      <w:proofErr w:type="spellStart"/>
      <w:r w:rsidRPr="00FC2588">
        <w:rPr>
          <w:rFonts w:ascii="inherit" w:eastAsia="Times New Roman" w:hAnsi="inherit" w:cs="Arial"/>
          <w:b/>
          <w:b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Innarella</w:t>
      </w:r>
      <w:proofErr w:type="spellEnd"/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, progetto musicale di grande valore educativo e sociale, nato con le ragazze e i ragazzi del quartiere La Rustica di Roma.</w:t>
      </w:r>
    </w:p>
    <w:p w14:paraId="0E147959" w14:textId="77777777" w:rsidR="00FC2588" w:rsidRPr="00FC2588" w:rsidRDefault="00FC2588" w:rsidP="00FC25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Quando Rodari parla della scuola si ricorda anche quella che frequentano i grandi. Quelli che vanno in “una scuola senza banchi, senza grembiuli né fiocchi bianchi”. Perché la scuola riguarda tutti, anche quelli che la vedono solo quando ci accompagnano i figli o i nipoti. Anche quelli che non sanno leggere. Magari perché la lingua che conoscono è straniera nel paese che li ha accolti. È “una scuola senza banchi, senza grembiuli né fiocchi bianchi”</w:t>
      </w: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.</w:t>
      </w:r>
    </w:p>
    <w:p w14:paraId="427FFF68" w14:textId="77777777" w:rsidR="00FC2588" w:rsidRPr="00FC2588" w:rsidRDefault="00FC2588" w:rsidP="00FC25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i/>
          <w:iCs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Una scuola che sta nella scuola, ma anche fuori.</w:t>
      </w:r>
    </w:p>
    <w:p w14:paraId="43761BD6" w14:textId="77777777" w:rsidR="00FC2588" w:rsidRPr="00FC2588" w:rsidRDefault="00FC2588" w:rsidP="00FC25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color w:val="555555"/>
          <w:kern w:val="0"/>
          <w:sz w:val="21"/>
          <w:szCs w:val="21"/>
          <w:bdr w:val="none" w:sz="0" w:space="0" w:color="auto" w:frame="1"/>
          <w:lang w:eastAsia="it-IT"/>
          <w14:ligatures w14:val="none"/>
        </w:rPr>
        <w:t>Ascanio Celestini</w:t>
      </w:r>
    </w:p>
    <w:p w14:paraId="6FDEF5F7" w14:textId="77777777" w:rsidR="00FC2588" w:rsidRPr="00FC2588" w:rsidRDefault="00FC2588" w:rsidP="00FC25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t> </w:t>
      </w:r>
    </w:p>
    <w:p w14:paraId="578EFB91" w14:textId="77777777" w:rsidR="00FC2588" w:rsidRPr="00FC2588" w:rsidRDefault="00FC2588" w:rsidP="00FC25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b/>
          <w:bCs/>
          <w:i/>
          <w:iCs/>
          <w:color w:val="555555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Prenotazione Obbligatoria</w:t>
      </w:r>
    </w:p>
    <w:p w14:paraId="2355C6D0" w14:textId="77777777" w:rsidR="00FC2588" w:rsidRPr="00FC2588" w:rsidRDefault="00FC2588" w:rsidP="00FC25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inherit" w:eastAsia="Times New Roman" w:hAnsi="inherit" w:cs="Arial"/>
          <w:b/>
          <w:bCs/>
          <w:color w:val="555555"/>
          <w:kern w:val="0"/>
          <w:sz w:val="18"/>
          <w:szCs w:val="18"/>
          <w:bdr w:val="none" w:sz="0" w:space="0" w:color="auto" w:frame="1"/>
          <w:lang w:eastAsia="it-IT"/>
          <w14:ligatures w14:val="none"/>
        </w:rPr>
        <w:t>I biglietti devono essere pagati e ritirati il giorno stesso dell'evento, almeno 30 minuti prima, comunicando nome della prenotazione ed indicando lista Alt Academy. </w:t>
      </w:r>
    </w:p>
    <w:p w14:paraId="2CB8EAF0" w14:textId="77777777" w:rsidR="00FC2588" w:rsidRPr="00FC2588" w:rsidRDefault="00FC2588" w:rsidP="00FC25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</w:pPr>
      <w:r w:rsidRPr="00FC2588">
        <w:rPr>
          <w:rFonts w:ascii="Arial" w:eastAsia="Times New Roman" w:hAnsi="Arial" w:cs="Arial"/>
          <w:color w:val="555555"/>
          <w:kern w:val="0"/>
          <w:sz w:val="27"/>
          <w:szCs w:val="27"/>
          <w:lang w:eastAsia="it-IT"/>
          <w14:ligatures w14:val="none"/>
        </w:rPr>
        <w:t> </w:t>
      </w:r>
    </w:p>
    <w:p w14:paraId="1370552B" w14:textId="632C1894" w:rsidR="00FC2588" w:rsidRDefault="00FC2588" w:rsidP="00FC2588">
      <w:pPr>
        <w:jc w:val="center"/>
      </w:pPr>
    </w:p>
    <w:sectPr w:rsidR="00FC2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D4F26"/>
    <w:multiLevelType w:val="hybridMultilevel"/>
    <w:tmpl w:val="586CA95E"/>
    <w:lvl w:ilvl="0" w:tplc="7BC4B41E"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211173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BA"/>
    <w:rsid w:val="00055821"/>
    <w:rsid w:val="005B7F53"/>
    <w:rsid w:val="00B556BA"/>
    <w:rsid w:val="00E553B4"/>
    <w:rsid w:val="00F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17ED"/>
  <w15:chartTrackingRefBased/>
  <w15:docId w15:val="{D6F37E2D-486B-4269-862B-56456F8D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6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6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6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6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6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6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6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6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6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6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6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6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6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6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6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6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6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6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6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6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6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6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6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6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6B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258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tacademy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2025-03-17T07:32:00Z</dcterms:created>
  <dcterms:modified xsi:type="dcterms:W3CDTF">2025-03-17T07:34:00Z</dcterms:modified>
</cp:coreProperties>
</file>