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CAAD" w14:textId="7385421D" w:rsidR="009D76E3" w:rsidRDefault="009D76E3" w:rsidP="009D76E3">
      <w:pPr>
        <w:spacing w:after="0"/>
        <w:jc w:val="center"/>
      </w:pPr>
      <w:r w:rsidRPr="009D76E3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Visita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 </w:t>
      </w:r>
      <w:r w:rsidRPr="009D76E3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guidata</w:t>
      </w:r>
      <w:r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, con apertura speciale,</w:t>
      </w:r>
      <w:r w:rsidRPr="009D76E3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 xml:space="preserve"> a</w:t>
      </w:r>
      <w:r w:rsidR="0081232B">
        <w:rPr>
          <w:rFonts w:ascii="Arial" w:eastAsia="Times New Roman" w:hAnsi="Arial" w:cs="Arial"/>
          <w:b/>
          <w:bCs/>
          <w:i/>
          <w:iCs/>
          <w:color w:val="FF0000"/>
          <w:kern w:val="0"/>
          <w:sz w:val="40"/>
          <w:szCs w:val="40"/>
          <w:u w:val="single"/>
          <w:lang w:eastAsia="it-IT"/>
          <w14:ligatures w14:val="none"/>
        </w:rPr>
        <w:t>lla</w:t>
      </w:r>
    </w:p>
    <w:p w14:paraId="58AEC66E" w14:textId="1F9B5710" w:rsidR="009D76E3" w:rsidRPr="009D76E3" w:rsidRDefault="009D76E3" w:rsidP="009D76E3">
      <w:pPr>
        <w:spacing w:after="0"/>
        <w:rPr>
          <w:sz w:val="32"/>
          <w:szCs w:val="32"/>
        </w:rPr>
      </w:pPr>
      <w:r w:rsidRPr="009D76E3">
        <w:rPr>
          <w:rFonts w:ascii="Arial" w:eastAsia="Times New Roman" w:hAnsi="Arial" w:cs="Arial"/>
          <w:b/>
          <w:bCs/>
          <w:i/>
          <w:iCs/>
          <w:color w:val="008080"/>
          <w:kern w:val="0"/>
          <w:sz w:val="42"/>
          <w:szCs w:val="42"/>
          <w:lang w:eastAsia="it-IT"/>
          <w14:ligatures w14:val="none"/>
        </w:rPr>
        <w:t>Casa dei Crescenzi</w:t>
      </w:r>
      <w:r w:rsidRPr="009D76E3">
        <w:rPr>
          <w:b/>
          <w:bCs/>
        </w:rPr>
        <w:t xml:space="preserve">, </w:t>
      </w:r>
      <w:r w:rsidRPr="009D76E3">
        <w:rPr>
          <w:b/>
          <w:bCs/>
          <w:sz w:val="32"/>
          <w:szCs w:val="32"/>
        </w:rPr>
        <w:t>la più antica casa post-antica di Roma</w:t>
      </w:r>
    </w:p>
    <w:p w14:paraId="0DBF56BA" w14:textId="08EF2017" w:rsidR="00E553B4" w:rsidRDefault="009D76E3" w:rsidP="009D76E3">
      <w:pPr>
        <w:spacing w:after="0"/>
      </w:pPr>
      <w:r>
        <w:rPr>
          <w:noProof/>
        </w:rPr>
        <w:drawing>
          <wp:inline distT="0" distB="0" distL="0" distR="0" wp14:anchorId="77FEEA85" wp14:editId="0D899998">
            <wp:extent cx="6120130" cy="4083050"/>
            <wp:effectExtent l="0" t="0" r="0" b="0"/>
            <wp:docPr id="843315831" name="Immagine 1" descr="Immagine che contiene aria aperta, cielo, Veicolo terrestre, veic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315831" name="Immagine 1" descr="Immagine che contiene aria aperta, cielo, Veicolo terrestre, veico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BA84" w14:textId="7F1CDBA2" w:rsidR="009D76E3" w:rsidRPr="0081232B" w:rsidRDefault="009D76E3" w:rsidP="009D76E3">
      <w:pPr>
        <w:spacing w:after="0"/>
        <w:jc w:val="center"/>
        <w:rPr>
          <w:rStyle w:val="Enfasigrassetto"/>
          <w:rFonts w:ascii="inherit" w:hAnsi="inherit" w:cs="Helvetica"/>
          <w:color w:val="B22222"/>
          <w:sz w:val="28"/>
          <w:szCs w:val="28"/>
          <w:bdr w:val="none" w:sz="0" w:space="0" w:color="auto" w:frame="1"/>
          <w:shd w:val="clear" w:color="auto" w:fill="FFFFFF"/>
        </w:rPr>
      </w:pPr>
      <w:r w:rsidRPr="0081232B">
        <w:rPr>
          <w:rStyle w:val="Enfasigrassetto"/>
          <w:rFonts w:ascii="inherit" w:hAnsi="inherit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ROMA ARISTOCRATICA</w:t>
      </w:r>
      <w:r w:rsidRPr="0081232B">
        <w:rPr>
          <w:rFonts w:ascii="Helvetica" w:hAnsi="Helvetica" w:cs="Helvetica"/>
          <w:color w:val="757575"/>
          <w:sz w:val="28"/>
          <w:szCs w:val="28"/>
        </w:rPr>
        <w:br/>
      </w:r>
      <w:r w:rsidRPr="0081232B">
        <w:rPr>
          <w:rStyle w:val="Enfasigrassetto"/>
          <w:rFonts w:ascii="inherit" w:hAnsi="inherit" w:cs="Helvetica"/>
          <w:color w:val="B22222"/>
          <w:sz w:val="28"/>
          <w:szCs w:val="28"/>
          <w:bdr w:val="none" w:sz="0" w:space="0" w:color="auto" w:frame="1"/>
          <w:shd w:val="clear" w:color="auto" w:fill="FFFFFF"/>
        </w:rPr>
        <w:t>Visita guidata alla Casa dei Crescenzi: apertura speciale</w:t>
      </w:r>
    </w:p>
    <w:p w14:paraId="387A10FC" w14:textId="5C71C952" w:rsidR="0081232B" w:rsidRDefault="0081232B" w:rsidP="009D76E3">
      <w:pPr>
        <w:spacing w:after="0"/>
        <w:jc w:val="center"/>
        <w:rPr>
          <w:rStyle w:val="Enfasigrassetto"/>
          <w:rFonts w:ascii="inherit" w:hAnsi="inherit" w:cs="Helvetica"/>
          <w:color w:val="B22222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inherit" w:hAnsi="inherit" w:cs="Helvetica"/>
          <w:color w:val="B22222"/>
          <w:sz w:val="36"/>
          <w:szCs w:val="36"/>
          <w:bdr w:val="none" w:sz="0" w:space="0" w:color="auto" w:frame="1"/>
          <w:shd w:val="clear" w:color="auto" w:fill="FFFFFF"/>
        </w:rPr>
        <w:t>SABATO 5 APRILE ore 15:30</w:t>
      </w:r>
    </w:p>
    <w:p w14:paraId="2103F7C0" w14:textId="0464EDD0" w:rsidR="009D76E3" w:rsidRDefault="009D76E3" w:rsidP="009D76E3">
      <w:pPr>
        <w:spacing w:after="0"/>
        <w:jc w:val="center"/>
        <w:rPr>
          <w:rFonts w:ascii="Helvetica" w:hAnsi="Helvetica" w:cs="Helvetica"/>
          <w:color w:val="000000"/>
          <w:shd w:val="clear" w:color="auto" w:fill="FFFFFF"/>
        </w:rPr>
      </w:pPr>
      <w:r w:rsidRPr="009D76E3">
        <w:rPr>
          <w:rFonts w:ascii="Helvetica" w:hAnsi="Helvetica" w:cs="Helvetica"/>
          <w:color w:val="000000"/>
          <w:shd w:val="clear" w:color="auto" w:fill="FFFFFF"/>
        </w:rPr>
        <w:t xml:space="preserve">Esattamente di fronte al Tempio di </w:t>
      </w:r>
      <w:proofErr w:type="spellStart"/>
      <w:r w:rsidRPr="009D76E3">
        <w:rPr>
          <w:rFonts w:ascii="Helvetica" w:hAnsi="Helvetica" w:cs="Helvetica"/>
          <w:color w:val="000000"/>
          <w:shd w:val="clear" w:color="auto" w:fill="FFFFFF"/>
        </w:rPr>
        <w:t>Portuno</w:t>
      </w:r>
      <w:proofErr w:type="spellEnd"/>
      <w:r w:rsidRPr="009D76E3">
        <w:rPr>
          <w:rFonts w:ascii="Helvetica" w:hAnsi="Helvetica" w:cs="Helvetica"/>
          <w:color w:val="000000"/>
          <w:shd w:val="clear" w:color="auto" w:fill="FFFFFF"/>
        </w:rPr>
        <w:t>, in questa visita guidata ci soffermeremo su una particolare </w:t>
      </w:r>
      <w:r w:rsidRPr="009D76E3">
        <w:rPr>
          <w:rStyle w:val="Enfasigrassetto"/>
          <w:rFonts w:ascii="Helvetica" w:hAnsi="Helvetica" w:cs="Helvetica"/>
          <w:color w:val="000000"/>
          <w:shd w:val="clear" w:color="auto" w:fill="FFFFFF"/>
        </w:rPr>
        <w:t>abitazione aristocratica realizzata nel Basso Medioevo tra XI e XII secolo,</w:t>
      </w:r>
      <w:r w:rsidRPr="009D76E3">
        <w:rPr>
          <w:rFonts w:ascii="Helvetica" w:hAnsi="Helvetica" w:cs="Helvetica"/>
          <w:color w:val="000000"/>
          <w:shd w:val="clear" w:color="auto" w:fill="FFFFFF"/>
        </w:rPr>
        <w:t xml:space="preserve"> da </w:t>
      </w:r>
      <w:proofErr w:type="spellStart"/>
      <w:r w:rsidRPr="009D76E3">
        <w:rPr>
          <w:rFonts w:ascii="Helvetica" w:hAnsi="Helvetica" w:cs="Helvetica"/>
          <w:color w:val="000000"/>
          <w:shd w:val="clear" w:color="auto" w:fill="FFFFFF"/>
        </w:rPr>
        <w:t>Nicholaus</w:t>
      </w:r>
      <w:proofErr w:type="spellEnd"/>
      <w:r w:rsidRPr="009D76E3">
        <w:rPr>
          <w:rFonts w:ascii="Helvetica" w:hAnsi="Helvetica" w:cs="Helvetica"/>
          <w:color w:val="000000"/>
          <w:shd w:val="clear" w:color="auto" w:fill="FFFFFF"/>
        </w:rPr>
        <w:t xml:space="preserve">, figlio di </w:t>
      </w:r>
      <w:proofErr w:type="spellStart"/>
      <w:r w:rsidRPr="009D76E3">
        <w:rPr>
          <w:rFonts w:ascii="Helvetica" w:hAnsi="Helvetica" w:cs="Helvetica"/>
          <w:color w:val="000000"/>
          <w:shd w:val="clear" w:color="auto" w:fill="FFFFFF"/>
        </w:rPr>
        <w:t>Crescens</w:t>
      </w:r>
      <w:proofErr w:type="spellEnd"/>
      <w:r w:rsidRPr="009D76E3">
        <w:rPr>
          <w:rFonts w:ascii="Helvetica" w:hAnsi="Helvetica" w:cs="Helvetica"/>
          <w:color w:val="000000"/>
          <w:shd w:val="clear" w:color="auto" w:fill="FFFFFF"/>
        </w:rPr>
        <w:t xml:space="preserve"> e Theodora, secondo l’iscrizione collocata sopra al portale. </w:t>
      </w:r>
      <w:r w:rsidRPr="009D76E3">
        <w:rPr>
          <w:rStyle w:val="Enfasigrassetto"/>
          <w:rFonts w:ascii="Helvetica" w:hAnsi="Helvetica" w:cs="Helvetica"/>
          <w:color w:val="000000"/>
          <w:shd w:val="clear" w:color="auto" w:fill="FFFFFF"/>
        </w:rPr>
        <w:t>Probabilmente la più antica casa post-antica conservata in città</w:t>
      </w:r>
      <w:r w:rsidRPr="009D76E3">
        <w:rPr>
          <w:rFonts w:ascii="Helvetica" w:hAnsi="Helvetica" w:cs="Helvetica"/>
          <w:color w:val="000000"/>
          <w:shd w:val="clear" w:color="auto" w:fill="FFFFFF"/>
        </w:rPr>
        <w:t> nota anche come </w:t>
      </w:r>
      <w:r w:rsidRPr="009D76E3">
        <w:rPr>
          <w:rStyle w:val="Enfasigrassetto"/>
          <w:rFonts w:ascii="Helvetica" w:hAnsi="Helvetica" w:cs="Helvetica"/>
          <w:color w:val="000000"/>
          <w:shd w:val="clear" w:color="auto" w:fill="FFFFFF"/>
        </w:rPr>
        <w:t>casa di Cola di Rienzo,</w:t>
      </w:r>
      <w:r w:rsidRPr="009D76E3">
        <w:rPr>
          <w:rFonts w:ascii="Helvetica" w:hAnsi="Helvetica" w:cs="Helvetica"/>
          <w:color w:val="000000"/>
          <w:shd w:val="clear" w:color="auto" w:fill="FFFFFF"/>
        </w:rPr>
        <w:t> probabilmente perché qui vicino vi abitava, o di Pilato, in quanto nelle rappresentazioni veniva indicata come la sua casa, veniva usata dai proprietari, grazie alla sua posizione nelle immediate vicinanze del fiume in un periodo in cui i muraglioni ancora non esistevano, per controllare il traffico lungo il Tevere e attraverso Ponte Emilio (ora Ponte Rotto), facendosi pagare un pedaggio per il transito. </w:t>
      </w:r>
      <w:r w:rsidRPr="009D76E3">
        <w:rPr>
          <w:rStyle w:val="Enfasigrassetto"/>
          <w:rFonts w:ascii="Helvetica" w:hAnsi="Helvetica" w:cs="Helvetica"/>
          <w:color w:val="000000"/>
          <w:shd w:val="clear" w:color="auto" w:fill="FFFFFF"/>
        </w:rPr>
        <w:t>L’edificio ha due livelli </w:t>
      </w:r>
      <w:r w:rsidRPr="009D76E3">
        <w:rPr>
          <w:rFonts w:ascii="Helvetica" w:hAnsi="Helvetica" w:cs="Helvetica"/>
          <w:color w:val="000000"/>
          <w:shd w:val="clear" w:color="auto" w:fill="FFFFFF"/>
        </w:rPr>
        <w:t>ed </w:t>
      </w:r>
      <w:r w:rsidRPr="009D76E3">
        <w:rPr>
          <w:rStyle w:val="Enfasigrassetto"/>
          <w:rFonts w:ascii="Helvetica" w:hAnsi="Helvetica" w:cs="Helvetica"/>
          <w:color w:val="000000"/>
          <w:shd w:val="clear" w:color="auto" w:fill="FFFFFF"/>
        </w:rPr>
        <w:t>incorpora numerosi elementi architettonici di antichi edifici romani</w:t>
      </w:r>
      <w:r w:rsidRPr="009D76E3">
        <w:rPr>
          <w:rFonts w:ascii="Helvetica" w:hAnsi="Helvetica" w:cs="Helvetica"/>
          <w:color w:val="000000"/>
          <w:shd w:val="clear" w:color="auto" w:fill="FFFFFF"/>
        </w:rPr>
        <w:t>, tra volute, lacunari, putti e sfingi, che ne aumentano ai nostri occhi il fascino. Per oltre 200 anni fu adibita a fienile e stalla. Restaurata nella seconda metà del XIX secolo, dal 1939, dal Centro di Studi per la Storia dell’Architettura. Al suo interno è custodito un</w:t>
      </w:r>
      <w:r w:rsidRPr="009D76E3">
        <w:rPr>
          <w:rStyle w:val="Enfasigrassetto"/>
          <w:rFonts w:ascii="Helvetica" w:hAnsi="Helvetica" w:cs="Helvetica"/>
          <w:color w:val="000000"/>
          <w:shd w:val="clear" w:color="auto" w:fill="FFFFFF"/>
        </w:rPr>
        <w:t> Archivio di disegni, fotografie e documenti che riveste una notevole importanza per la storia dell’architettura e dell’urbanistica ed una Biblioteca.</w:t>
      </w:r>
      <w:r w:rsidRPr="009D76E3">
        <w:rPr>
          <w:rFonts w:ascii="Helvetica" w:hAnsi="Helvetica" w:cs="Helvetica"/>
          <w:color w:val="000000"/>
          <w:shd w:val="clear" w:color="auto" w:fill="FFFFFF"/>
        </w:rPr>
        <w:t> Ad arricchire la nostra visita, ci sarà </w:t>
      </w:r>
      <w:r w:rsidRPr="009D76E3">
        <w:rPr>
          <w:rStyle w:val="Enfasigrassetto"/>
          <w:rFonts w:ascii="Helvetica" w:hAnsi="Helvetica" w:cs="Helvetica"/>
          <w:color w:val="000000"/>
          <w:shd w:val="clear" w:color="auto" w:fill="FFFFFF"/>
        </w:rPr>
        <w:t>l’economo del centro studi</w:t>
      </w:r>
      <w:r w:rsidRPr="009D76E3">
        <w:rPr>
          <w:rFonts w:ascii="Helvetica" w:hAnsi="Helvetica" w:cs="Helvetica"/>
          <w:color w:val="000000"/>
          <w:shd w:val="clear" w:color="auto" w:fill="FFFFFF"/>
        </w:rPr>
        <w:t> che è una vera e propria </w:t>
      </w:r>
      <w:r w:rsidRPr="009D76E3">
        <w:rPr>
          <w:rStyle w:val="Enfasigrassetto"/>
          <w:rFonts w:ascii="Helvetica" w:hAnsi="Helvetica" w:cs="Helvetica"/>
          <w:color w:val="000000"/>
          <w:shd w:val="clear" w:color="auto" w:fill="FFFFFF"/>
        </w:rPr>
        <w:t>memoria storica e del Centro</w:t>
      </w:r>
      <w:r w:rsidRPr="009D76E3">
        <w:rPr>
          <w:rFonts w:ascii="Helvetica" w:hAnsi="Helvetica" w:cs="Helvetica"/>
          <w:color w:val="000000"/>
          <w:shd w:val="clear" w:color="auto" w:fill="FFFFFF"/>
        </w:rPr>
        <w:t> che ci regalerà alcune autentiche “chicche” della Casa dei Crescenzi e dei suoi dintorni.</w:t>
      </w:r>
    </w:p>
    <w:p w14:paraId="3CD91785" w14:textId="77777777" w:rsidR="009D76E3" w:rsidRDefault="009D76E3" w:rsidP="009D76E3">
      <w:pPr>
        <w:spacing w:after="0"/>
        <w:jc w:val="both"/>
        <w:rPr>
          <w:rFonts w:ascii="Albertus Medium" w:hAnsi="Albertus Medium"/>
          <w:b/>
          <w:color w:val="000080"/>
          <w:sz w:val="32"/>
          <w:szCs w:val="32"/>
        </w:rPr>
      </w:pPr>
      <w:r>
        <w:rPr>
          <w:rFonts w:ascii="Calibri" w:eastAsia="Calibri" w:hAnsi="Calibri" w:cs="Calibri"/>
          <w:b/>
          <w:sz w:val="28"/>
        </w:rPr>
        <w:t>Quota unica:</w:t>
      </w:r>
      <w:r>
        <w:rPr>
          <w:rFonts w:ascii="Calibri" w:eastAsia="Calibri" w:hAnsi="Calibri" w:cs="Calibri"/>
          <w:b/>
          <w:sz w:val="43"/>
          <w:vertAlign w:val="superscript"/>
        </w:rPr>
        <w:t xml:space="preserve"> </w:t>
      </w:r>
      <w:r>
        <w:rPr>
          <w:rFonts w:ascii="Calibri" w:eastAsia="Calibri" w:hAnsi="Calibri" w:cs="Calibri"/>
          <w:b/>
          <w:color w:val="FF0000"/>
          <w:sz w:val="40"/>
        </w:rPr>
        <w:t>€ 15,00</w:t>
      </w:r>
      <w:r>
        <w:rPr>
          <w:rFonts w:ascii="Calibri" w:eastAsia="Calibri" w:hAnsi="Calibri" w:cs="Calibri"/>
          <w:b/>
        </w:rPr>
        <w:t xml:space="preserve">. </w:t>
      </w:r>
    </w:p>
    <w:p w14:paraId="6F6813DE" w14:textId="77777777" w:rsidR="009D76E3" w:rsidRPr="003C66FC" w:rsidRDefault="009D76E3" w:rsidP="009D76E3">
      <w:pPr>
        <w:spacing w:after="0"/>
        <w:rPr>
          <w:rFonts w:ascii="Albertus Medium" w:hAnsi="Albertus Medium"/>
          <w:color w:val="000080"/>
        </w:rPr>
      </w:pPr>
      <w:r w:rsidRPr="003C66FC">
        <w:rPr>
          <w:rFonts w:ascii="Albertus Medium" w:hAnsi="Albertus Medium"/>
          <w:color w:val="000080"/>
        </w:rPr>
        <w:t>La prenotazione, IMMEDIATA e OBBLIGATORIA, potrà essere effettuata presso:</w:t>
      </w:r>
    </w:p>
    <w:p w14:paraId="7CC4759F" w14:textId="134F9551" w:rsidR="009D76E3" w:rsidRPr="009D76E3" w:rsidRDefault="009D76E3" w:rsidP="0081232B">
      <w:pPr>
        <w:spacing w:after="0"/>
      </w:pPr>
      <w:r w:rsidRPr="00F8251F">
        <w:rPr>
          <w:rFonts w:ascii="Albertus Medium" w:hAnsi="Albertus Medium"/>
          <w:b/>
          <w:color w:val="3366FF"/>
          <w:sz w:val="28"/>
          <w:szCs w:val="28"/>
        </w:rPr>
        <w:t>Martino Nicoletti</w:t>
      </w:r>
      <w:r>
        <w:rPr>
          <w:rFonts w:ascii="Albertus Medium" w:hAnsi="Albertus Medium"/>
          <w:b/>
          <w:color w:val="3366FF"/>
          <w:sz w:val="28"/>
          <w:szCs w:val="28"/>
        </w:rPr>
        <w:t xml:space="preserve">   </w:t>
      </w:r>
      <w:r>
        <w:rPr>
          <w:rFonts w:ascii="Albertus Medium" w:hAnsi="Albertus Medium"/>
          <w:color w:val="000080"/>
          <w:sz w:val="28"/>
          <w:szCs w:val="28"/>
        </w:rPr>
        <w:t>-    m.nicoletti@almaviva.it</w:t>
      </w:r>
    </w:p>
    <w:sectPr w:rsidR="009D76E3" w:rsidRPr="009D76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50"/>
    <w:rsid w:val="005B7F53"/>
    <w:rsid w:val="006E3450"/>
    <w:rsid w:val="0081232B"/>
    <w:rsid w:val="009D76E3"/>
    <w:rsid w:val="00AD7B33"/>
    <w:rsid w:val="00C609A2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23B3"/>
  <w15:chartTrackingRefBased/>
  <w15:docId w15:val="{FD9F72A1-D3E6-49B4-8763-942A913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3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3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3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3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3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3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3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3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3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3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3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34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34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34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34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34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34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3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3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3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34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34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34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3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34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3450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9D7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3</cp:revision>
  <dcterms:created xsi:type="dcterms:W3CDTF">2025-02-20T11:15:00Z</dcterms:created>
  <dcterms:modified xsi:type="dcterms:W3CDTF">2025-03-21T06:59:00Z</dcterms:modified>
</cp:coreProperties>
</file>