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B626" w14:textId="289615C0" w:rsidR="00E553B4" w:rsidRDefault="007F577D">
      <w:r>
        <w:rPr>
          <w:noProof/>
        </w:rPr>
        <w:drawing>
          <wp:inline distT="0" distB="0" distL="0" distR="0" wp14:anchorId="6FB5E4D3" wp14:editId="169BABE7">
            <wp:extent cx="6120130" cy="3442335"/>
            <wp:effectExtent l="0" t="0" r="0" b="5715"/>
            <wp:docPr id="1445523807" name="Immagine 1" descr="Immagine che contiene fiore, testo, cielo, natu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23807" name="Immagine 1" descr="Immagine che contiene fiore, testo, cielo, natur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B586" w14:textId="656BB1B9" w:rsidR="007F577D" w:rsidRDefault="007F577D">
      <w:pPr>
        <w:rPr>
          <w:b/>
          <w:bCs/>
        </w:rPr>
      </w:pPr>
      <w:r w:rsidRPr="007F577D">
        <w:rPr>
          <w:b/>
          <w:bCs/>
        </w:rPr>
        <w:t>Speciale Primavera: -50% di sconto sui concerti dell'Accademia Nazionale di Santa Cecilia</w:t>
      </w:r>
    </w:p>
    <w:p w14:paraId="5090DFF8" w14:textId="143F21E3" w:rsidR="007F577D" w:rsidRDefault="007F577D" w:rsidP="007F577D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Tre giorni di </w:t>
      </w:r>
      <w:r>
        <w:rPr>
          <w:rStyle w:val="Enfasigrassetto"/>
          <w:rFonts w:ascii="inherit" w:eastAsiaTheme="majorEastAsia" w:hAnsi="inherit" w:cs="Arial"/>
          <w:color w:val="008296"/>
          <w:sz w:val="27"/>
          <w:szCs w:val="27"/>
          <w:bdr w:val="none" w:sz="0" w:space="0" w:color="auto" w:frame="1"/>
        </w:rPr>
        <w:t>Primavera</w:t>
      </w: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!</w:t>
      </w: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br/>
      </w:r>
      <w:r>
        <w:rPr>
          <w:rStyle w:val="Enfasigrassetto"/>
          <w:rFonts w:ascii="inherit" w:eastAsiaTheme="majorEastAsia" w:hAnsi="inherit" w:cs="Arial"/>
          <w:color w:val="008CA1"/>
          <w:sz w:val="27"/>
          <w:szCs w:val="27"/>
          <w:bdr w:val="none" w:sz="0" w:space="0" w:color="auto" w:frame="1"/>
        </w:rPr>
        <w:t>da venerdì 21 a domenica 23 marzo</w:t>
      </w: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 sarà possibile acquistare </w:t>
      </w:r>
      <w:r>
        <w:rPr>
          <w:rStyle w:val="Enfasigrassetto"/>
          <w:rFonts w:ascii="inherit" w:eastAsiaTheme="majorEastAsia" w:hAnsi="inherit" w:cs="Arial"/>
          <w:color w:val="008296"/>
          <w:sz w:val="27"/>
          <w:szCs w:val="27"/>
          <w:bdr w:val="none" w:sz="0" w:space="0" w:color="auto" w:frame="1"/>
        </w:rPr>
        <w:t>con il 50% di sconto</w:t>
      </w: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 </w:t>
      </w:r>
      <w:r>
        <w:rPr>
          <w:rStyle w:val="Enfasigrassetto"/>
          <w:rFonts w:ascii="inherit" w:eastAsiaTheme="majorEastAsia" w:hAnsi="inherit" w:cs="Arial"/>
          <w:color w:val="008296"/>
          <w:sz w:val="27"/>
          <w:szCs w:val="27"/>
          <w:bdr w:val="none" w:sz="0" w:space="0" w:color="auto" w:frame="1"/>
        </w:rPr>
        <w:t>2 biglietti di platea</w:t>
      </w: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 per una selezione di concerti dell’Accademia Nazionale di Santa Cecilia</w:t>
      </w:r>
      <w:r>
        <w:rPr>
          <w:rFonts w:ascii="inherit" w:hAnsi="inherit" w:cs="Arial"/>
          <w:b/>
          <w:bCs/>
          <w:color w:val="555555"/>
          <w:sz w:val="27"/>
          <w:szCs w:val="27"/>
          <w:bdr w:val="none" w:sz="0" w:space="0" w:color="auto" w:frame="1"/>
        </w:rPr>
        <w:br/>
      </w:r>
    </w:p>
    <w:p w14:paraId="60ED1937" w14:textId="5503C772" w:rsidR="007F577D" w:rsidRDefault="007F577D" w:rsidP="007F577D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La promozione – valida fino ad esaurimento posti – sarà disponibile online, alla pagina </w:t>
      </w:r>
      <w:hyperlink r:id="rId5" w:tooltip="URL originale: https://tr.santacecilia.it/e/tr?q=9%3d1XSb2c%260%3dW%26n%3dZXZ%26o%3dVXZ3d%26I%3dDtNDO_ruqv_3e_FwSt_Pl_ruqv_2jKSw.MyJt51AcC0Ea.CH_NQwn_XFJFEm5JAr5%262%3d%26Es%3dUWe6U%26HO%3d2dPa0WP7a5yf0bSY3a%266%3dY40Rac9z0aayY0WR9aYU94bPa49z04bz79ZPB5WWfdaR70XSc2ayffa3B8Z295cy&amp;mupckp=mupAtu4m8OiX0wt. Fare clic o toccare se si considera attendibile questo collegamento." w:history="1">
        <w:r>
          <w:rPr>
            <w:rStyle w:val="Collegamentoipertestuale"/>
            <w:rFonts w:ascii="inherit" w:eastAsiaTheme="majorEastAsia" w:hAnsi="inherit" w:cs="Arial"/>
            <w:b/>
            <w:bCs/>
            <w:color w:val="008CA1"/>
            <w:sz w:val="27"/>
            <w:szCs w:val="27"/>
            <w:bdr w:val="none" w:sz="0" w:space="0" w:color="auto" w:frame="1"/>
          </w:rPr>
          <w:t>www.santacecilia.it/primavera</w:t>
        </w:r>
      </w:hyperlink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, cliccando sul tasto “acquista” del concerto desiderato. Si verrà reindirizzati alla pagina di acquisto dedicata sul sito TicketOne.it (registrazione necessaria)</w:t>
      </w:r>
      <w:r>
        <w:rPr>
          <w:rFonts w:ascii="inherit" w:hAnsi="inherit" w:cs="Arial"/>
          <w:color w:val="555555"/>
          <w:sz w:val="27"/>
          <w:szCs w:val="27"/>
          <w:bdr w:val="none" w:sz="0" w:space="0" w:color="auto" w:frame="1"/>
        </w:rPr>
        <w:t>.</w:t>
      </w:r>
    </w:p>
    <w:p w14:paraId="4A064FB4" w14:textId="77777777" w:rsidR="007F577D" w:rsidRDefault="007F577D"/>
    <w:p w14:paraId="50A06AB3" w14:textId="41FC696C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48"/>
          <w:szCs w:val="48"/>
          <w:lang w:eastAsia="it-IT"/>
          <w14:ligatures w14:val="none"/>
        </w:rPr>
        <w:t>I concerti in promozione</w:t>
      </w:r>
      <w:r>
        <w:rPr>
          <w:rFonts w:ascii="Times New Roman" w:eastAsia="Times New Roman" w:hAnsi="Times New Roman" w:cs="Times New Roman"/>
          <w:b/>
          <w:bCs/>
          <w:color w:val="003366"/>
          <w:kern w:val="0"/>
          <w:sz w:val="48"/>
          <w:szCs w:val="48"/>
          <w:lang w:eastAsia="it-IT"/>
          <w14:ligatures w14:val="none"/>
        </w:rPr>
        <w:t>:</w:t>
      </w:r>
    </w:p>
    <w:p w14:paraId="352A2C52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it-IT"/>
          <w14:ligatures w14:val="none"/>
        </w:rPr>
        <w:lastRenderedPageBreak/>
        <w:drawing>
          <wp:inline distT="0" distB="0" distL="0" distR="0" wp14:anchorId="6235D508" wp14:editId="0438EAFD">
            <wp:extent cx="5715000" cy="2842260"/>
            <wp:effectExtent l="0" t="0" r="0" b="0"/>
            <wp:docPr id="13" name="Immagine 6" descr="Immagine che contiene interno, sala da concerto, Centro per esibizioni, Teatro&#10;&#10;Il contenuto generato dall'IA potrebbe non essere corretto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6" descr="Immagine che contiene interno, sala da concerto, Centro per esibizioni, Teatro&#10;&#10;Il contenuto generato dall'IA potrebbe non essere corretto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10B8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4E14C194" wp14:editId="2BB61B0F">
            <wp:extent cx="5669280" cy="2819400"/>
            <wp:effectExtent l="0" t="0" r="7620" b="0"/>
            <wp:docPr id="14" name="Immagine 5" descr="Immagine che contiene persona, uomo, concerto&#10;&#10;Il contenuto generato dall'IA potrebbe non essere corretto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5" descr="Immagine che contiene persona, uomo, concerto&#10;&#10;Il contenuto generato dall'IA potrebbe non essere corretto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2EE5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t>venerdì 21 marzo ore 20.30</w:t>
      </w: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Orchestra e Coro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  <w:t>dell’Accademia Nazionale di Santa Cecilia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direttore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 Daniel Harding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soprano 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Roberta Mantegna</w:t>
      </w:r>
    </w:p>
    <w:p w14:paraId="6D74EF0A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Verdi 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Pezzi sacri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Suk 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Sinfonia n. 2 “</w:t>
      </w:r>
      <w:proofErr w:type="spellStart"/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Asrael</w:t>
      </w:r>
      <w:proofErr w:type="spellEnd"/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”</w:t>
      </w:r>
    </w:p>
    <w:p w14:paraId="2B237DC9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it-IT"/>
          <w14:ligatures w14:val="none"/>
        </w:rPr>
        <w:lastRenderedPageBreak/>
        <w:drawing>
          <wp:inline distT="0" distB="0" distL="0" distR="0" wp14:anchorId="4BC9A7CC" wp14:editId="744239F3">
            <wp:extent cx="5676900" cy="2819400"/>
            <wp:effectExtent l="0" t="0" r="0" b="0"/>
            <wp:docPr id="15" name="Immagine 4" descr="Immagine che contiene strumento ad arco, musica, Strumento musicale, persona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4" descr="Immagine che contiene strumento ad arco, musica, Strumento musicale, persona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568C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t>mercoledì 26 marzo ore 20.30</w:t>
      </w: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violino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 Viktoria </w:t>
      </w:r>
      <w:proofErr w:type="spellStart"/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Mullova</w:t>
      </w:r>
      <w:proofErr w:type="spellEnd"/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contrabbasso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 Misha </w:t>
      </w:r>
      <w:proofErr w:type="spellStart"/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Mullov</w:t>
      </w:r>
      <w:proofErr w:type="spellEnd"/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-Abbado</w:t>
      </w:r>
    </w:p>
    <w:p w14:paraId="2E0DFA20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t xml:space="preserve">The music </w:t>
      </w:r>
      <w:proofErr w:type="spellStart"/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t>we</w:t>
      </w:r>
      <w:proofErr w:type="spellEnd"/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t xml:space="preserve"> love</w:t>
      </w:r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da Bach a Schumann, da Carlos Jobim al Tico-Tico di Abreu</w:t>
      </w:r>
    </w:p>
    <w:p w14:paraId="0B04B648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65E5A08B" wp14:editId="32BC136E">
            <wp:extent cx="5669280" cy="2819400"/>
            <wp:effectExtent l="0" t="0" r="7620" b="0"/>
            <wp:docPr id="16" name="Immagine 3" descr="Immagine che contiene persona, Viso umano, ritratto, Mento&#10;&#10;Il contenuto generato dall'IA potrebbe non essere corretto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3" descr="Immagine che contiene persona, Viso umano, ritratto, Mento&#10;&#10;Il contenuto generato dall'IA potrebbe non essere corretto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AE97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t>venerdì 11 aprile ore 20.30</w:t>
      </w: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Orchestra, Coro e Voci Bianche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  <w:t>dell’Accademia Nazionale di Santa Cecilia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direttore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 Daniel Harding</w:t>
      </w:r>
    </w:p>
    <w:p w14:paraId="5D23A6CD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Schumann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 Scene dal Faust di Goethe</w:t>
      </w:r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t> </w:t>
      </w:r>
    </w:p>
    <w:p w14:paraId="42CD1910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it-IT"/>
          <w14:ligatures w14:val="none"/>
        </w:rPr>
        <w:lastRenderedPageBreak/>
        <w:drawing>
          <wp:inline distT="0" distB="0" distL="0" distR="0" wp14:anchorId="61438C01" wp14:editId="42C24ACB">
            <wp:extent cx="5669280" cy="2819400"/>
            <wp:effectExtent l="0" t="0" r="7620" b="0"/>
            <wp:docPr id="17" name="Immagine 2" descr="Immagine che contiene vestiti, persona, interno, auditorio&#10;&#10;Il contenuto generato dall'IA potrebbe non essere corretto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2" descr="Immagine che contiene vestiti, persona, interno, auditorio&#10;&#10;Il contenuto generato dall'IA potrebbe non essere corretto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6450" w14:textId="77777777" w:rsidR="007F577D" w:rsidRPr="007F577D" w:rsidRDefault="007F577D" w:rsidP="007F57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t>venerdì 16 maggio ore 20.30</w:t>
      </w: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Orchestra e Coro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  <w:t>dell’Accademia Nazionale di Santa Cecilia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direttore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Daniele Gatti</w:t>
      </w:r>
    </w:p>
    <w:p w14:paraId="3AE02150" w14:textId="77777777" w:rsidR="007F577D" w:rsidRPr="007F577D" w:rsidRDefault="007F577D" w:rsidP="007F57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Brahms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 Canto delle Parche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Brahms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 Canto del Destino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Bruckner</w:t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 Sinfonia n. 9</w:t>
      </w:r>
    </w:p>
    <w:p w14:paraId="71A6D53D" w14:textId="77777777" w:rsidR="007F577D" w:rsidRPr="007F577D" w:rsidRDefault="007F577D" w:rsidP="007F5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0F0153BF" wp14:editId="0B652828">
            <wp:extent cx="5669280" cy="2819400"/>
            <wp:effectExtent l="0" t="0" r="7620" b="0"/>
            <wp:docPr id="18" name="Immagine 1" descr="Immagine che contiene interno, persona, Viso umano, muro&#10;&#10;Il contenuto generato dall'IA potrebbe non essere corretto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" descr="Immagine che contiene interno, persona, Viso umano, muro&#10;&#10;Il contenuto generato dall'IA potrebbe non essere corretto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7029" w14:textId="77777777" w:rsidR="007F577D" w:rsidRPr="007F577D" w:rsidRDefault="007F577D" w:rsidP="007F57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t>venerdì 23 maggio ore 20.30</w:t>
      </w:r>
      <w:r w:rsidRPr="007F577D">
        <w:rPr>
          <w:rFonts w:ascii="Times New Roman" w:eastAsia="Times New Roman" w:hAnsi="Times New Roman" w:cs="Times New Roman"/>
          <w:b/>
          <w:bCs/>
          <w:color w:val="003366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Orchestra dell’Accademia Nazionale di Santa Cecilia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direttore 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George Benjamin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regia 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Ben Davis</w:t>
      </w:r>
    </w:p>
    <w:p w14:paraId="0A8E970F" w14:textId="77777777" w:rsidR="007F577D" w:rsidRPr="007F577D" w:rsidRDefault="007F577D" w:rsidP="007F57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Benjamin</w:t>
      </w:r>
      <w:r w:rsidRPr="007F577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br/>
      </w:r>
      <w:proofErr w:type="spellStart"/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Written</w:t>
      </w:r>
      <w:proofErr w:type="spellEnd"/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on </w:t>
      </w:r>
      <w:proofErr w:type="spellStart"/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skin</w:t>
      </w:r>
      <w:proofErr w:type="spellEnd"/>
      <w:r w:rsidRPr="007F577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t xml:space="preserve">opera in tre parti su testo di Martin </w:t>
      </w:r>
      <w:proofErr w:type="spellStart"/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t>Crimp</w:t>
      </w:r>
      <w:proofErr w:type="spellEnd"/>
      <w:r w:rsidRPr="007F577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br/>
        <w:t>in forma semiscenica</w:t>
      </w:r>
    </w:p>
    <w:p w14:paraId="6D12B616" w14:textId="77777777" w:rsidR="007F577D" w:rsidRDefault="007F577D"/>
    <w:sectPr w:rsidR="007F57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FEE"/>
    <w:rsid w:val="003D6FEE"/>
    <w:rsid w:val="005B7F53"/>
    <w:rsid w:val="007F577D"/>
    <w:rsid w:val="00914D2F"/>
    <w:rsid w:val="00E5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E4467"/>
  <w15:chartTrackingRefBased/>
  <w15:docId w15:val="{3135A991-528D-4D3A-882E-842F2EFC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D6F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D6F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D6F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D6F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6F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D6F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D6F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D6F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D6F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D6F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D6F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D6F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D6FE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6FE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D6FE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D6FE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D6FE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D6FE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D6F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D6F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D6F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D6F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D6F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D6FE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D6FE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D6FE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D6F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D6FE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D6FEE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7F5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7F577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F577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5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5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3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2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1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9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1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81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7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4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3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0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0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76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2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2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7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8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8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6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0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9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4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9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5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4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4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6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8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4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9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6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8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9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3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55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8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8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8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2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3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47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9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5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1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6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9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5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8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3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2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4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5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0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03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8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ntacecilia.it/wp-content/uploads/2025/02/harding_verdi_suk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santacecilia.it/wp-content/uploads/2024/06/harding-1920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santacecilia.it/wp-content/uploads/2024/05/george-benjamin-1920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santacecilia.it/wp-content/uploads/2021/10/Sala-Santa-Cecilia-scaled-copia.jpg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eur02.safelinks.protection.outlook.com/?url=https%3A%2F%2Ftr.santacecilia.it%2Fe%2Ftr%3Fq%3D9%253d1XSb2c%25260%253dW%2526n%253dZXZ%2526o%253dVXZ3d%2526I%253dDtNDO_ruqv_3e_FwSt_Pl_ruqv_2jKSw.MyJt51AcC0Ea.CH_NQwn_XFJFEm5JAr5%25262%253d%2526Es%253dUWe6U%2526HO%253d2dPa0WP7a5yf0bSY3a%25266%253dY40Rac9z0aayY0WR9aYU94bPa49z04bz79ZPB5WWfdaR70XSc2ayffa3B8Z295cy%26mupckp%3DmupAtu4m8OiX0wt&amp;data=05%7C02%7Cm.nicoletti%40almavivaitalia.it%7Cc153b2564ef64c02e68408dd678cb4b6%7C028226e099ea4fab9d1bdaa440c9e286%7C0%7C0%7C638780576214651877%7CUnknown%7CTWFpbGZsb3d8eyJFbXB0eU1hcGkiOnRydWUsIlYiOiIwLjAuMDAwMCIsIlAiOiJXaW4zMiIsIkFOIjoiTWFpbCIsIldUIjoyfQ%3D%3D%7C0%7C%7C%7C&amp;sdata=y5odkdMWOvp5gL1mM1%2B30jR3ua0feiEgXYTp02TBsIY%3D&amp;reserved=0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santacecilia.it/wp-content/uploads/2024/05/Mullova-Abbado-1920.jpg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santacecilia.it/wp-content/uploads/2024/05/gattisito.jp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a4d6ee7-f5b3-49d0-ab0e-5114de730973}" enabled="1" method="Privileged" siteId="{028226e0-99ea-4fab-9d1b-daa440c9e28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2</cp:revision>
  <dcterms:created xsi:type="dcterms:W3CDTF">2025-03-20T08:55:00Z</dcterms:created>
  <dcterms:modified xsi:type="dcterms:W3CDTF">2025-03-20T08:59:00Z</dcterms:modified>
</cp:coreProperties>
</file>